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06A" w:rsidRPr="006E206A" w:rsidRDefault="006E206A" w:rsidP="006E206A">
      <w:pPr>
        <w:shd w:val="clear" w:color="auto" w:fill="FEFEFE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4B4B4B"/>
          <w:kern w:val="36"/>
          <w:lang w:eastAsia="ru-RU"/>
        </w:rPr>
      </w:pPr>
      <w:r w:rsidRPr="006E206A">
        <w:rPr>
          <w:rFonts w:ascii="Times New Roman" w:eastAsia="Times New Roman" w:hAnsi="Times New Roman" w:cs="Times New Roman"/>
          <w:b/>
          <w:bCs/>
          <w:color w:val="4B4B4B"/>
          <w:kern w:val="36"/>
          <w:lang w:eastAsia="ru-RU"/>
        </w:rPr>
        <w:t>Социальные особенности проектирования жилья</w:t>
      </w:r>
    </w:p>
    <w:p w:rsidR="006E206A" w:rsidRPr="006E206A" w:rsidRDefault="006E206A" w:rsidP="006E206A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6E206A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6E206A">
        <w:rPr>
          <w:rFonts w:ascii="Times New Roman" w:eastAsia="Times New Roman" w:hAnsi="Times New Roman" w:cs="Times New Roman"/>
          <w:color w:val="000000"/>
          <w:lang w:eastAsia="ru-RU"/>
        </w:rPr>
        <w:br/>
      </w:r>
    </w:p>
    <w:tbl>
      <w:tblPr>
        <w:tblpPr w:leftFromText="45" w:rightFromText="45" w:vertAnchor="text"/>
        <w:tblW w:w="4500" w:type="dxa"/>
        <w:tblCellSpacing w:w="75" w:type="dxa"/>
        <w:shd w:val="clear" w:color="auto" w:fill="FEFEFE"/>
        <w:tblCellMar>
          <w:top w:w="150" w:type="dxa"/>
          <w:left w:w="150" w:type="dxa"/>
          <w:bottom w:w="150" w:type="dxa"/>
          <w:right w:w="150" w:type="dxa"/>
        </w:tblCellMar>
        <w:tblLook w:val="04A0"/>
      </w:tblPr>
      <w:tblGrid>
        <w:gridCol w:w="2250"/>
        <w:gridCol w:w="2250"/>
      </w:tblGrid>
      <w:tr w:rsidR="006E206A" w:rsidRPr="006E206A" w:rsidTr="006E206A">
        <w:trPr>
          <w:tblCellSpacing w:w="75" w:type="dxa"/>
        </w:trPr>
        <w:tc>
          <w:tcPr>
            <w:tcW w:w="0" w:type="auto"/>
            <w:shd w:val="clear" w:color="auto" w:fill="FEFEFE"/>
            <w:vAlign w:val="center"/>
            <w:hideMark/>
          </w:tcPr>
          <w:p w:rsidR="006E206A" w:rsidRPr="006E206A" w:rsidRDefault="006E206A" w:rsidP="006E2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shd w:val="clear" w:color="auto" w:fill="FEFEFE"/>
            <w:hideMark/>
          </w:tcPr>
          <w:p w:rsidR="006E206A" w:rsidRPr="006E206A" w:rsidRDefault="006E206A" w:rsidP="006E2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6E206A" w:rsidRPr="006E206A" w:rsidRDefault="006E206A" w:rsidP="006E206A">
      <w:pPr>
        <w:shd w:val="clear" w:color="auto" w:fill="FEFEFE"/>
        <w:spacing w:before="300" w:after="300" w:line="240" w:lineRule="auto"/>
        <w:ind w:left="300" w:right="900"/>
        <w:rPr>
          <w:rFonts w:ascii="Tahoma" w:eastAsia="Times New Roman" w:hAnsi="Tahoma" w:cs="Tahoma"/>
          <w:color w:val="222222"/>
          <w:lang w:eastAsia="ru-RU"/>
        </w:rPr>
      </w:pPr>
      <w:r w:rsidRPr="006E206A">
        <w:rPr>
          <w:rFonts w:ascii="Tahoma" w:eastAsia="Times New Roman" w:hAnsi="Tahoma" w:cs="Tahoma"/>
          <w:color w:val="222222"/>
          <w:lang w:eastAsia="ru-RU"/>
        </w:rPr>
        <w:t>В жилищном строительстве, как ни в каких других типологических объектах, ярко отражаются социальные основы общества, ведущие приоритеты государства.</w:t>
      </w:r>
    </w:p>
    <w:p w:rsidR="006E206A" w:rsidRPr="006E206A" w:rsidRDefault="006E206A" w:rsidP="006E206A">
      <w:pPr>
        <w:shd w:val="clear" w:color="auto" w:fill="FEFEFE"/>
        <w:spacing w:before="300" w:after="300" w:line="240" w:lineRule="auto"/>
        <w:ind w:left="300" w:right="900"/>
        <w:rPr>
          <w:rFonts w:ascii="Tahoma" w:eastAsia="Times New Roman" w:hAnsi="Tahoma" w:cs="Tahoma"/>
          <w:color w:val="222222"/>
          <w:lang w:eastAsia="ru-RU"/>
        </w:rPr>
      </w:pPr>
      <w:proofErr w:type="gramStart"/>
      <w:r w:rsidRPr="006E206A">
        <w:rPr>
          <w:rFonts w:ascii="Tahoma" w:eastAsia="Times New Roman" w:hAnsi="Tahoma" w:cs="Tahoma"/>
          <w:color w:val="222222"/>
          <w:lang w:eastAsia="ru-RU"/>
        </w:rPr>
        <w:t>Основные требования на проектирование массовых жилых домов и квартир зафиксированы в «Строительных нормах и правилах», которые регулярно корректируются (</w:t>
      </w:r>
      <w:proofErr w:type="spellStart"/>
      <w:r w:rsidRPr="006E206A">
        <w:rPr>
          <w:rFonts w:ascii="Tahoma" w:eastAsia="Times New Roman" w:hAnsi="Tahoma" w:cs="Tahoma"/>
          <w:color w:val="222222"/>
          <w:lang w:eastAsia="ru-RU"/>
        </w:rPr>
        <w:t>СниП</w:t>
      </w:r>
      <w:proofErr w:type="spellEnd"/>
      <w:r w:rsidRPr="006E206A">
        <w:rPr>
          <w:rFonts w:ascii="Tahoma" w:eastAsia="Times New Roman" w:hAnsi="Tahoma" w:cs="Tahoma"/>
          <w:color w:val="222222"/>
          <w:lang w:eastAsia="ru-RU"/>
        </w:rPr>
        <w:t xml:space="preserve"> 11-Л 1-7], </w:t>
      </w:r>
      <w:proofErr w:type="spellStart"/>
      <w:r w:rsidRPr="006E206A">
        <w:rPr>
          <w:rFonts w:ascii="Tahoma" w:eastAsia="Times New Roman" w:hAnsi="Tahoma" w:cs="Tahoma"/>
          <w:color w:val="222222"/>
          <w:lang w:eastAsia="ru-RU"/>
        </w:rPr>
        <w:t>СниП</w:t>
      </w:r>
      <w:proofErr w:type="spellEnd"/>
      <w:r w:rsidRPr="006E206A">
        <w:rPr>
          <w:rFonts w:ascii="Tahoma" w:eastAsia="Times New Roman" w:hAnsi="Tahoma" w:cs="Tahoma"/>
          <w:color w:val="222222"/>
          <w:lang w:eastAsia="ru-RU"/>
        </w:rPr>
        <w:t xml:space="preserve"> 2.08.85,СииП 2.08.89 и др.).</w:t>
      </w:r>
      <w:proofErr w:type="gramEnd"/>
      <w:r w:rsidRPr="006E206A">
        <w:rPr>
          <w:rFonts w:ascii="Tahoma" w:eastAsia="Times New Roman" w:hAnsi="Tahoma" w:cs="Tahoma"/>
          <w:color w:val="222222"/>
          <w:lang w:eastAsia="ru-RU"/>
        </w:rPr>
        <w:t xml:space="preserve"> Основными критериями при определении размера квартиры или дома являлось число членов семьи и нормируемая площадь па одного человека.</w:t>
      </w:r>
    </w:p>
    <w:p w:rsidR="006E206A" w:rsidRPr="006E206A" w:rsidRDefault="006E206A" w:rsidP="006E206A">
      <w:pPr>
        <w:shd w:val="clear" w:color="auto" w:fill="FEFEFE"/>
        <w:spacing w:before="300" w:after="300" w:line="240" w:lineRule="auto"/>
        <w:ind w:left="300" w:right="900"/>
        <w:rPr>
          <w:rFonts w:ascii="Tahoma" w:eastAsia="Times New Roman" w:hAnsi="Tahoma" w:cs="Tahoma"/>
          <w:color w:val="222222"/>
          <w:lang w:eastAsia="ru-RU"/>
        </w:rPr>
      </w:pPr>
      <w:r w:rsidRPr="006E206A">
        <w:rPr>
          <w:rFonts w:ascii="Tahoma" w:eastAsia="Times New Roman" w:hAnsi="Tahoma" w:cs="Tahoma"/>
          <w:color w:val="222222"/>
          <w:lang w:eastAsia="ru-RU"/>
        </w:rPr>
        <w:t xml:space="preserve">Параметры современных муниципальных (или социальных) жилых домов в значительной степени совпадают с габаритами «минимальных» домов, которые проектировались за рубежом еще в 20-егоды В.Гропиусом, П. </w:t>
      </w:r>
      <w:proofErr w:type="spellStart"/>
      <w:r w:rsidRPr="006E206A">
        <w:rPr>
          <w:rFonts w:ascii="Tahoma" w:eastAsia="Times New Roman" w:hAnsi="Tahoma" w:cs="Tahoma"/>
          <w:color w:val="222222"/>
          <w:lang w:eastAsia="ru-RU"/>
        </w:rPr>
        <w:t>Аудом</w:t>
      </w:r>
      <w:proofErr w:type="spellEnd"/>
      <w:r w:rsidRPr="006E206A">
        <w:rPr>
          <w:rFonts w:ascii="Tahoma" w:eastAsia="Times New Roman" w:hAnsi="Tahoma" w:cs="Tahoma"/>
          <w:color w:val="222222"/>
          <w:lang w:eastAsia="ru-RU"/>
        </w:rPr>
        <w:t xml:space="preserve">, </w:t>
      </w:r>
      <w:proofErr w:type="spellStart"/>
      <w:r w:rsidRPr="006E206A">
        <w:rPr>
          <w:rFonts w:ascii="Tahoma" w:eastAsia="Times New Roman" w:hAnsi="Tahoma" w:cs="Tahoma"/>
          <w:color w:val="222222"/>
          <w:lang w:eastAsia="ru-RU"/>
        </w:rPr>
        <w:t>Лс</w:t>
      </w:r>
      <w:proofErr w:type="spellEnd"/>
      <w:r w:rsidRPr="006E206A">
        <w:rPr>
          <w:rFonts w:ascii="Tahoma" w:eastAsia="Times New Roman" w:hAnsi="Tahoma" w:cs="Tahoma"/>
          <w:color w:val="222222"/>
          <w:lang w:eastAsia="ru-RU"/>
        </w:rPr>
        <w:t xml:space="preserve"> Корбюзье. Даже термин «дом-минимум» был введен </w:t>
      </w:r>
      <w:proofErr w:type="spellStart"/>
      <w:r w:rsidRPr="006E206A">
        <w:rPr>
          <w:rFonts w:ascii="Tahoma" w:eastAsia="Times New Roman" w:hAnsi="Tahoma" w:cs="Tahoma"/>
          <w:color w:val="222222"/>
          <w:lang w:eastAsia="ru-RU"/>
        </w:rPr>
        <w:t>Ле</w:t>
      </w:r>
      <w:proofErr w:type="spellEnd"/>
      <w:r w:rsidRPr="006E206A">
        <w:rPr>
          <w:rFonts w:ascii="Tahoma" w:eastAsia="Times New Roman" w:hAnsi="Tahoma" w:cs="Tahoma"/>
          <w:color w:val="222222"/>
          <w:lang w:eastAsia="ru-RU"/>
        </w:rPr>
        <w:t xml:space="preserve"> Корбюзье применительно к серии домов для рабочих и ремесленников.</w:t>
      </w:r>
    </w:p>
    <w:p w:rsidR="006E206A" w:rsidRPr="006E206A" w:rsidRDefault="006E206A" w:rsidP="006E206A">
      <w:pPr>
        <w:shd w:val="clear" w:color="auto" w:fill="FEFEFE"/>
        <w:spacing w:before="300" w:after="300" w:line="240" w:lineRule="auto"/>
        <w:ind w:left="300" w:right="900"/>
        <w:rPr>
          <w:rFonts w:ascii="Tahoma" w:eastAsia="Times New Roman" w:hAnsi="Tahoma" w:cs="Tahoma"/>
          <w:color w:val="222222"/>
          <w:lang w:eastAsia="ru-RU"/>
        </w:rPr>
      </w:pPr>
      <w:r w:rsidRPr="006E206A">
        <w:rPr>
          <w:rFonts w:ascii="Tahoma" w:eastAsia="Times New Roman" w:hAnsi="Tahoma" w:cs="Tahoma"/>
          <w:color w:val="222222"/>
          <w:lang w:eastAsia="ru-RU"/>
        </w:rPr>
        <w:t xml:space="preserve">Социальные условия начального этапа капитализма в России XXI века отличаются быстрым расслоением населения по уровню доходов. Как свидетельствуют социологические опросы, подавляющая часть населения (более 80%)обладает низкой платежеспособностью, не имеет денежных накоплений. С другой стороны, практически ликвидирована государственная очередь на бесплатное жилье. Таким образом, жилые дома средней этажности предлагается классифицировать по стоимостным и объемно-пространственным характеристикам </w:t>
      </w:r>
      <w:proofErr w:type="gramStart"/>
      <w:r w:rsidRPr="006E206A">
        <w:rPr>
          <w:rFonts w:ascii="Tahoma" w:eastAsia="Times New Roman" w:hAnsi="Tahoma" w:cs="Tahoma"/>
          <w:color w:val="222222"/>
          <w:lang w:eastAsia="ru-RU"/>
        </w:rPr>
        <w:t>на</w:t>
      </w:r>
      <w:proofErr w:type="gramEnd"/>
      <w:r w:rsidRPr="006E206A">
        <w:rPr>
          <w:rFonts w:ascii="Tahoma" w:eastAsia="Times New Roman" w:hAnsi="Tahoma" w:cs="Tahoma"/>
          <w:color w:val="222222"/>
          <w:lang w:eastAsia="ru-RU"/>
        </w:rPr>
        <w:t xml:space="preserve"> элитные (элитарные) и муниципальные.</w:t>
      </w:r>
    </w:p>
    <w:p w:rsidR="006E206A" w:rsidRPr="006E206A" w:rsidRDefault="006E206A" w:rsidP="006E206A">
      <w:pPr>
        <w:shd w:val="clear" w:color="auto" w:fill="FEFEFE"/>
        <w:spacing w:before="300" w:after="300" w:line="240" w:lineRule="auto"/>
        <w:ind w:left="300" w:right="900"/>
        <w:rPr>
          <w:rFonts w:ascii="Tahoma" w:eastAsia="Times New Roman" w:hAnsi="Tahoma" w:cs="Tahoma"/>
          <w:color w:val="222222"/>
          <w:lang w:eastAsia="ru-RU"/>
        </w:rPr>
      </w:pPr>
      <w:r w:rsidRPr="006E206A">
        <w:rPr>
          <w:rFonts w:ascii="Tahoma" w:eastAsia="Times New Roman" w:hAnsi="Tahoma" w:cs="Tahoma"/>
          <w:color w:val="222222"/>
          <w:lang w:eastAsia="ru-RU"/>
        </w:rPr>
        <w:t xml:space="preserve">Элитное жилье возводится стопроцентно на средства заказчиков, отличается особо высокими требованиями к планировочной и объемно-пространственной </w:t>
      </w:r>
      <w:proofErr w:type="gramStart"/>
      <w:r w:rsidRPr="006E206A">
        <w:rPr>
          <w:rFonts w:ascii="Tahoma" w:eastAsia="Times New Roman" w:hAnsi="Tahoma" w:cs="Tahoma"/>
          <w:color w:val="222222"/>
          <w:lang w:eastAsia="ru-RU"/>
        </w:rPr>
        <w:t>организации</w:t>
      </w:r>
      <w:proofErr w:type="gramEnd"/>
      <w:r w:rsidRPr="006E206A">
        <w:rPr>
          <w:rFonts w:ascii="Tahoma" w:eastAsia="Times New Roman" w:hAnsi="Tahoma" w:cs="Tahoma"/>
          <w:color w:val="222222"/>
          <w:lang w:eastAsia="ru-RU"/>
        </w:rPr>
        <w:t xml:space="preserve"> как квартир, так и всего дома в целом, к составу придомовой территории, отделке экстерьера и интерьеров. В этом случае в жилой дом средней этажности может быть введен лифт.</w:t>
      </w:r>
    </w:p>
    <w:p w:rsidR="006E206A" w:rsidRPr="006E206A" w:rsidRDefault="006E206A" w:rsidP="006E206A">
      <w:pPr>
        <w:shd w:val="clear" w:color="auto" w:fill="FEFEFE"/>
        <w:spacing w:before="300" w:after="300" w:line="240" w:lineRule="auto"/>
        <w:ind w:left="300" w:right="900"/>
        <w:rPr>
          <w:rFonts w:ascii="Tahoma" w:eastAsia="Times New Roman" w:hAnsi="Tahoma" w:cs="Tahoma"/>
          <w:color w:val="222222"/>
          <w:lang w:eastAsia="ru-RU"/>
        </w:rPr>
      </w:pPr>
      <w:r w:rsidRPr="006E206A">
        <w:rPr>
          <w:rFonts w:ascii="Tahoma" w:eastAsia="Times New Roman" w:hAnsi="Tahoma" w:cs="Tahoma"/>
          <w:color w:val="222222"/>
          <w:lang w:eastAsia="ru-RU"/>
        </w:rPr>
        <w:t>В элитных жилых домах, как правило, проектируются большие по площади квартиры из двух — шести комнат. Начиная с трехкомнатной квартиры, обязательна организация второго санузла.</w:t>
      </w:r>
    </w:p>
    <w:p w:rsidR="006E206A" w:rsidRPr="006E206A" w:rsidRDefault="006E206A" w:rsidP="006E206A">
      <w:pPr>
        <w:shd w:val="clear" w:color="auto" w:fill="FEFEFE"/>
        <w:spacing w:before="300" w:after="300" w:line="240" w:lineRule="auto"/>
        <w:ind w:left="300" w:right="900"/>
        <w:rPr>
          <w:rFonts w:ascii="Tahoma" w:eastAsia="Times New Roman" w:hAnsi="Tahoma" w:cs="Tahoma"/>
          <w:color w:val="222222"/>
          <w:lang w:eastAsia="ru-RU"/>
        </w:rPr>
      </w:pPr>
      <w:r w:rsidRPr="006E206A">
        <w:rPr>
          <w:rFonts w:ascii="Tahoma" w:eastAsia="Times New Roman" w:hAnsi="Tahoma" w:cs="Tahoma"/>
          <w:color w:val="222222"/>
          <w:lang w:eastAsia="ru-RU"/>
        </w:rPr>
        <w:t>Главное противоречие, с которым сталкивается проектировщик при проектировании жилого дома, состоит в соблюдении баланса между комфортностью и экономичностью дома. Важным показателем комфортности или экономичности квартиры является показатель</w:t>
      </w:r>
      <w:proofErr w:type="gramStart"/>
      <w:r w:rsidRPr="006E206A">
        <w:rPr>
          <w:rFonts w:ascii="Tahoma" w:eastAsia="Times New Roman" w:hAnsi="Tahoma" w:cs="Tahoma"/>
          <w:color w:val="222222"/>
          <w:lang w:eastAsia="ru-RU"/>
        </w:rPr>
        <w:t xml:space="preserve"> К</w:t>
      </w:r>
      <w:proofErr w:type="gramEnd"/>
      <w:r w:rsidRPr="006E206A">
        <w:rPr>
          <w:rFonts w:ascii="Tahoma" w:eastAsia="Times New Roman" w:hAnsi="Tahoma" w:cs="Tahoma"/>
          <w:color w:val="222222"/>
          <w:lang w:eastAsia="ru-RU"/>
        </w:rPr>
        <w:t>, который выражает отношение жилой площади квартиры к полочной.</w:t>
      </w:r>
    </w:p>
    <w:p w:rsidR="006E206A" w:rsidRPr="006E206A" w:rsidRDefault="006E206A" w:rsidP="006E206A">
      <w:pPr>
        <w:shd w:val="clear" w:color="auto" w:fill="FEFEFE"/>
        <w:spacing w:before="300" w:after="300" w:line="240" w:lineRule="auto"/>
        <w:ind w:left="300" w:right="900"/>
        <w:rPr>
          <w:rFonts w:ascii="Tahoma" w:eastAsia="Times New Roman" w:hAnsi="Tahoma" w:cs="Tahoma"/>
          <w:color w:val="222222"/>
          <w:lang w:eastAsia="ru-RU"/>
        </w:rPr>
      </w:pPr>
      <w:r w:rsidRPr="006E206A">
        <w:rPr>
          <w:rFonts w:ascii="Tahoma" w:eastAsia="Times New Roman" w:hAnsi="Tahoma" w:cs="Tahoma"/>
          <w:color w:val="222222"/>
          <w:lang w:eastAsia="ru-RU"/>
        </w:rPr>
        <w:t>К жилой площади квартиры относятся все жилые комнаты, за исключением кухни, ванной, санитарных узлов, коридоров, лоджий, балконов. Соответственно общая площадь квартиры включает все помещения, коммуникации.</w:t>
      </w:r>
    </w:p>
    <w:p w:rsidR="006E206A" w:rsidRPr="006E206A" w:rsidRDefault="006E206A" w:rsidP="006E206A">
      <w:pPr>
        <w:shd w:val="clear" w:color="auto" w:fill="FEFEFE"/>
        <w:spacing w:before="300" w:after="300" w:line="240" w:lineRule="auto"/>
        <w:ind w:left="300" w:right="900"/>
        <w:rPr>
          <w:rFonts w:ascii="Tahoma" w:eastAsia="Times New Roman" w:hAnsi="Tahoma" w:cs="Tahoma"/>
          <w:color w:val="222222"/>
          <w:lang w:eastAsia="ru-RU"/>
        </w:rPr>
      </w:pPr>
      <w:r w:rsidRPr="006E206A">
        <w:rPr>
          <w:rFonts w:ascii="Tahoma" w:eastAsia="Times New Roman" w:hAnsi="Tahoma" w:cs="Tahoma"/>
          <w:color w:val="222222"/>
          <w:lang w:eastAsia="ru-RU"/>
        </w:rPr>
        <w:lastRenderedPageBreak/>
        <w:t xml:space="preserve">Жесткие требования предъявляются к организации территории. На территории или в подвальном этаже обязательно проектирование гаражей на расчетное число автомобилей. В границах, принадлежащих дому, необходимо размещение детской площадки, хозяйственной зоны, стоянок, </w:t>
      </w:r>
      <w:proofErr w:type="spellStart"/>
      <w:r w:rsidRPr="006E206A">
        <w:rPr>
          <w:rFonts w:ascii="Tahoma" w:eastAsia="Times New Roman" w:hAnsi="Tahoma" w:cs="Tahoma"/>
          <w:color w:val="222222"/>
          <w:lang w:eastAsia="ru-RU"/>
        </w:rPr>
        <w:t>электропо</w:t>
      </w:r>
      <w:proofErr w:type="spellEnd"/>
      <w:proofErr w:type="gramStart"/>
      <w:r w:rsidRPr="006E206A">
        <w:rPr>
          <w:rFonts w:ascii="Tahoma" w:eastAsia="Times New Roman" w:hAnsi="Tahoma" w:cs="Tahoma"/>
          <w:color w:val="222222"/>
          <w:lang w:eastAsia="ru-RU"/>
        </w:rPr>
        <w:t xml:space="preserve"> ,</w:t>
      </w:r>
      <w:proofErr w:type="gramEnd"/>
      <w:r w:rsidRPr="006E206A">
        <w:rPr>
          <w:rFonts w:ascii="Tahoma" w:eastAsia="Times New Roman" w:hAnsi="Tahoma" w:cs="Tahoma"/>
          <w:color w:val="222222"/>
          <w:lang w:eastAsia="ru-RU"/>
        </w:rPr>
        <w:t>станции.</w:t>
      </w:r>
    </w:p>
    <w:p w:rsidR="006E206A" w:rsidRPr="006E206A" w:rsidRDefault="006E206A" w:rsidP="006E206A">
      <w:pPr>
        <w:shd w:val="clear" w:color="auto" w:fill="FEFEFE"/>
        <w:spacing w:before="300" w:after="300" w:line="240" w:lineRule="auto"/>
        <w:ind w:left="300" w:right="900"/>
        <w:rPr>
          <w:rFonts w:ascii="Tahoma" w:eastAsia="Times New Roman" w:hAnsi="Tahoma" w:cs="Tahoma"/>
          <w:color w:val="222222"/>
          <w:lang w:eastAsia="ru-RU"/>
        </w:rPr>
      </w:pPr>
      <w:r w:rsidRPr="006E206A">
        <w:rPr>
          <w:rFonts w:ascii="Tahoma" w:eastAsia="Times New Roman" w:hAnsi="Tahoma" w:cs="Tahoma"/>
          <w:color w:val="222222"/>
          <w:lang w:eastAsia="ru-RU"/>
        </w:rPr>
        <w:t>Стоимость квартиры значительно повышается, если в доме имеются придомовые участки. В связи с этим важно правильно организовать придомовое пространство для обеспечения оптимальной связи квартир с участками посредством дополнительных лестниц, террас.</w:t>
      </w:r>
    </w:p>
    <w:p w:rsidR="006E206A" w:rsidRPr="006E206A" w:rsidRDefault="006E206A" w:rsidP="006E206A">
      <w:pPr>
        <w:shd w:val="clear" w:color="auto" w:fill="FEFEFE"/>
        <w:spacing w:before="300" w:after="300" w:line="240" w:lineRule="auto"/>
        <w:ind w:left="300" w:right="900"/>
        <w:rPr>
          <w:rFonts w:ascii="Tahoma" w:eastAsia="Times New Roman" w:hAnsi="Tahoma" w:cs="Tahoma"/>
          <w:color w:val="222222"/>
          <w:lang w:eastAsia="ru-RU"/>
        </w:rPr>
      </w:pPr>
      <w:r w:rsidRPr="006E206A">
        <w:rPr>
          <w:rFonts w:ascii="Tahoma" w:eastAsia="Times New Roman" w:hAnsi="Tahoma" w:cs="Tahoma"/>
          <w:color w:val="222222"/>
          <w:lang w:eastAsia="ru-RU"/>
        </w:rPr>
        <w:t>При проектировании жилого дома средней этажности следует учитывать возможность обеспечения стандарта жилищных условий, регулируемого социальной нормой площади жилья, приходящегося на одного человека.</w:t>
      </w:r>
    </w:p>
    <w:p w:rsidR="006E206A" w:rsidRPr="006E206A" w:rsidRDefault="006E206A" w:rsidP="006E206A">
      <w:pPr>
        <w:shd w:val="clear" w:color="auto" w:fill="FEFEFE"/>
        <w:spacing w:before="300" w:after="300" w:line="240" w:lineRule="auto"/>
        <w:ind w:left="300" w:right="900"/>
        <w:rPr>
          <w:rFonts w:ascii="Tahoma" w:eastAsia="Times New Roman" w:hAnsi="Tahoma" w:cs="Tahoma"/>
          <w:color w:val="222222"/>
          <w:lang w:eastAsia="ru-RU"/>
        </w:rPr>
      </w:pPr>
      <w:r w:rsidRPr="006E206A">
        <w:rPr>
          <w:rFonts w:ascii="Tahoma" w:eastAsia="Times New Roman" w:hAnsi="Tahoma" w:cs="Tahoma"/>
          <w:color w:val="222222"/>
          <w:lang w:eastAsia="ru-RU"/>
        </w:rPr>
        <w:t>В соответствии с Законом Российской Федерации «Об основах федеральной жилищной политики», ст.1 и 11, этот норматив в настоящее время составляет 18 кв. м общей площади квартиры на одного проживающего.</w:t>
      </w:r>
    </w:p>
    <w:p w:rsidR="006E206A" w:rsidRPr="006E206A" w:rsidRDefault="006E206A" w:rsidP="006E206A">
      <w:pPr>
        <w:shd w:val="clear" w:color="auto" w:fill="FEFEFE"/>
        <w:spacing w:before="300" w:after="300" w:line="240" w:lineRule="auto"/>
        <w:ind w:left="300" w:right="900"/>
        <w:rPr>
          <w:rFonts w:ascii="Tahoma" w:eastAsia="Times New Roman" w:hAnsi="Tahoma" w:cs="Tahoma"/>
          <w:color w:val="222222"/>
          <w:lang w:eastAsia="ru-RU"/>
        </w:rPr>
      </w:pPr>
      <w:r w:rsidRPr="006E206A">
        <w:rPr>
          <w:rFonts w:ascii="Tahoma" w:eastAsia="Times New Roman" w:hAnsi="Tahoma" w:cs="Tahoma"/>
          <w:color w:val="222222"/>
          <w:lang w:eastAsia="ru-RU"/>
        </w:rPr>
        <w:t xml:space="preserve">В зданиях государственного и муниципального жилищных фондов минимальные размеры квартир по числу комнат (без учета площади балконов, террас, веранд, лоджий, холодных кладовых и </w:t>
      </w:r>
      <w:proofErr w:type="spellStart"/>
      <w:r w:rsidRPr="006E206A">
        <w:rPr>
          <w:rFonts w:ascii="Tahoma" w:eastAsia="Times New Roman" w:hAnsi="Tahoma" w:cs="Tahoma"/>
          <w:color w:val="222222"/>
          <w:lang w:eastAsia="ru-RU"/>
        </w:rPr>
        <w:t>приквартирных</w:t>
      </w:r>
      <w:proofErr w:type="spellEnd"/>
      <w:r w:rsidRPr="006E206A">
        <w:rPr>
          <w:rFonts w:ascii="Tahoma" w:eastAsia="Times New Roman" w:hAnsi="Tahoma" w:cs="Tahoma"/>
          <w:color w:val="222222"/>
          <w:lang w:eastAsia="ru-RU"/>
        </w:rPr>
        <w:t xml:space="preserve"> тамбуров) рекомендуется </w:t>
      </w:r>
      <w:proofErr w:type="spellStart"/>
      <w:r w:rsidRPr="006E206A">
        <w:rPr>
          <w:rFonts w:ascii="Tahoma" w:eastAsia="Times New Roman" w:hAnsi="Tahoma" w:cs="Tahoma"/>
          <w:color w:val="222222"/>
          <w:lang w:eastAsia="ru-RU"/>
        </w:rPr>
        <w:t>СНиП</w:t>
      </w:r>
      <w:proofErr w:type="spellEnd"/>
      <w:r w:rsidRPr="006E206A">
        <w:rPr>
          <w:rFonts w:ascii="Tahoma" w:eastAsia="Times New Roman" w:hAnsi="Tahoma" w:cs="Tahoma"/>
          <w:color w:val="222222"/>
          <w:lang w:eastAsia="ru-RU"/>
        </w:rPr>
        <w:t xml:space="preserve"> 31-01-2003 «Здания жилые многоквартирные» п. 5.2, табл. 5.1, (см</w:t>
      </w:r>
      <w:proofErr w:type="gramStart"/>
      <w:r w:rsidRPr="006E206A">
        <w:rPr>
          <w:rFonts w:ascii="Tahoma" w:eastAsia="Times New Roman" w:hAnsi="Tahoma" w:cs="Tahoma"/>
          <w:color w:val="222222"/>
          <w:lang w:eastAsia="ru-RU"/>
        </w:rPr>
        <w:t>.Т</w:t>
      </w:r>
      <w:proofErr w:type="gramEnd"/>
      <w:r w:rsidRPr="006E206A">
        <w:rPr>
          <w:rFonts w:ascii="Tahoma" w:eastAsia="Times New Roman" w:hAnsi="Tahoma" w:cs="Tahoma"/>
          <w:color w:val="222222"/>
          <w:lang w:eastAsia="ru-RU"/>
        </w:rPr>
        <w:t>абл. 1).</w:t>
      </w:r>
    </w:p>
    <w:p w:rsidR="00666902" w:rsidRDefault="006E206A" w:rsidP="00666902">
      <w:pPr>
        <w:pStyle w:val="2"/>
        <w:spacing w:before="0" w:line="630" w:lineRule="atLeast"/>
        <w:textAlignment w:val="baseline"/>
        <w:rPr>
          <w:rFonts w:ascii="Arial" w:hAnsi="Arial" w:cs="Arial"/>
          <w:b w:val="0"/>
          <w:bCs w:val="0"/>
          <w:caps/>
          <w:color w:val="1C1B19"/>
          <w:spacing w:val="60"/>
          <w:sz w:val="45"/>
          <w:szCs w:val="45"/>
        </w:rPr>
      </w:pPr>
      <w:r w:rsidRPr="006E206A">
        <w:t xml:space="preserve"> </w:t>
      </w:r>
      <w:r w:rsidR="00666902">
        <w:rPr>
          <w:rFonts w:ascii="Arial" w:hAnsi="Arial" w:cs="Arial"/>
          <w:b w:val="0"/>
          <w:bCs w:val="0"/>
          <w:caps/>
          <w:color w:val="1C1B19"/>
          <w:spacing w:val="60"/>
          <w:sz w:val="45"/>
          <w:szCs w:val="45"/>
        </w:rPr>
        <w:t>ПРОЕКТИРОВАНИЕ СОЦИАЛЬНОГО ЖИЛЬЯ</w:t>
      </w:r>
    </w:p>
    <w:p w:rsidR="00666902" w:rsidRDefault="00666902" w:rsidP="00666902">
      <w:pPr>
        <w:spacing w:line="375" w:lineRule="atLeast"/>
        <w:textAlignment w:val="baseline"/>
        <w:rPr>
          <w:rFonts w:ascii="Arial" w:hAnsi="Arial" w:cs="Arial"/>
          <w:color w:val="B7B7B7"/>
          <w:sz w:val="21"/>
          <w:szCs w:val="21"/>
        </w:rPr>
      </w:pPr>
      <w:r>
        <w:rPr>
          <w:rStyle w:val="datetext"/>
          <w:rFonts w:ascii="Arial" w:hAnsi="Arial" w:cs="Arial"/>
          <w:color w:val="B7B7B7"/>
          <w:sz w:val="21"/>
          <w:szCs w:val="21"/>
          <w:bdr w:val="none" w:sz="0" w:space="0" w:color="auto" w:frame="1"/>
        </w:rPr>
        <w:t>Опубликовано</w:t>
      </w:r>
      <w:r>
        <w:rPr>
          <w:rFonts w:ascii="Arial" w:hAnsi="Arial" w:cs="Arial"/>
          <w:color w:val="B7B7B7"/>
          <w:sz w:val="21"/>
          <w:szCs w:val="21"/>
        </w:rPr>
        <w:t> 11.02.2013</w:t>
      </w:r>
    </w:p>
    <w:p w:rsidR="00666902" w:rsidRDefault="00666902" w:rsidP="00666902">
      <w:pPr>
        <w:spacing w:line="375" w:lineRule="atLeast"/>
        <w:textAlignment w:val="baseline"/>
        <w:rPr>
          <w:rFonts w:ascii="Arial" w:hAnsi="Arial" w:cs="Arial"/>
          <w:color w:val="B7B7B7"/>
          <w:sz w:val="21"/>
          <w:szCs w:val="21"/>
        </w:rPr>
      </w:pPr>
      <w:r>
        <w:rPr>
          <w:rFonts w:ascii="Arial" w:hAnsi="Arial" w:cs="Arial"/>
          <w:color w:val="B7B7B7"/>
          <w:sz w:val="21"/>
          <w:szCs w:val="21"/>
        </w:rPr>
        <w:t>В</w:t>
      </w:r>
      <w:proofErr w:type="gramStart"/>
      <w:r>
        <w:rPr>
          <w:rFonts w:ascii="Arial" w:hAnsi="Arial" w:cs="Arial"/>
          <w:color w:val="B7B7B7"/>
          <w:sz w:val="21"/>
          <w:szCs w:val="21"/>
        </w:rPr>
        <w:t> </w:t>
      </w:r>
      <w:hyperlink r:id="rId5" w:history="1">
        <w:r>
          <w:rPr>
            <w:rStyle w:val="a3"/>
            <w:rFonts w:ascii="inherit" w:hAnsi="inherit" w:cs="Arial"/>
            <w:color w:val="B7B7B7"/>
            <w:sz w:val="21"/>
            <w:szCs w:val="21"/>
            <w:bdr w:val="none" w:sz="0" w:space="0" w:color="auto" w:frame="1"/>
          </w:rPr>
          <w:t>Б</w:t>
        </w:r>
        <w:proofErr w:type="gramEnd"/>
        <w:r>
          <w:rPr>
            <w:rStyle w:val="a3"/>
            <w:rFonts w:ascii="inherit" w:hAnsi="inherit" w:cs="Arial"/>
            <w:color w:val="B7B7B7"/>
            <w:sz w:val="21"/>
            <w:szCs w:val="21"/>
            <w:bdr w:val="none" w:sz="0" w:space="0" w:color="auto" w:frame="1"/>
          </w:rPr>
          <w:t>ез рубрики</w:t>
        </w:r>
      </w:hyperlink>
    </w:p>
    <w:p w:rsidR="00666902" w:rsidRDefault="00916E0C" w:rsidP="00666902">
      <w:pPr>
        <w:spacing w:line="375" w:lineRule="atLeast"/>
        <w:textAlignment w:val="baseline"/>
        <w:rPr>
          <w:rFonts w:ascii="Arial" w:hAnsi="Arial" w:cs="Arial"/>
          <w:color w:val="B7B7B7"/>
          <w:sz w:val="21"/>
          <w:szCs w:val="21"/>
        </w:rPr>
      </w:pPr>
      <w:hyperlink r:id="rId6" w:anchor="comments" w:tgtFrame="_self" w:history="1">
        <w:r w:rsidR="00666902">
          <w:rPr>
            <w:rStyle w:val="a3"/>
            <w:rFonts w:ascii="inherit" w:hAnsi="inherit" w:cs="Arial"/>
            <w:color w:val="B7B7B7"/>
            <w:sz w:val="21"/>
            <w:szCs w:val="21"/>
            <w:bdr w:val="none" w:sz="0" w:space="0" w:color="auto" w:frame="1"/>
          </w:rPr>
          <w:t>1 Комментарий</w:t>
        </w:r>
      </w:hyperlink>
    </w:p>
    <w:p w:rsidR="00666902" w:rsidRDefault="00666902" w:rsidP="00666902">
      <w:pPr>
        <w:spacing w:line="375" w:lineRule="atLeast"/>
        <w:textAlignment w:val="baseline"/>
        <w:rPr>
          <w:rFonts w:ascii="Arial" w:hAnsi="Arial" w:cs="Arial"/>
          <w:color w:val="B7B7B7"/>
          <w:sz w:val="21"/>
          <w:szCs w:val="21"/>
        </w:rPr>
      </w:pPr>
      <w:r>
        <w:rPr>
          <w:rFonts w:ascii="Arial" w:hAnsi="Arial" w:cs="Arial"/>
          <w:color w:val="B7B7B7"/>
          <w:sz w:val="21"/>
          <w:szCs w:val="21"/>
        </w:rPr>
        <w:t> </w:t>
      </w:r>
    </w:p>
    <w:p w:rsidR="00666902" w:rsidRDefault="00916E0C" w:rsidP="00666902">
      <w:pPr>
        <w:spacing w:line="375" w:lineRule="atLeast"/>
        <w:textAlignment w:val="baseline"/>
        <w:rPr>
          <w:rFonts w:ascii="Arial" w:hAnsi="Arial" w:cs="Arial"/>
          <w:color w:val="B7B7B7"/>
          <w:sz w:val="21"/>
          <w:szCs w:val="21"/>
        </w:rPr>
      </w:pPr>
      <w:hyperlink r:id="rId7" w:tgtFrame="_self" w:history="1">
        <w:r w:rsidR="00666902">
          <w:rPr>
            <w:rStyle w:val="socialsharetitle"/>
            <w:rFonts w:ascii="inherit" w:hAnsi="inherit" w:cs="Arial"/>
            <w:color w:val="B7B7B7"/>
            <w:sz w:val="21"/>
            <w:szCs w:val="21"/>
            <w:bdr w:val="none" w:sz="0" w:space="0" w:color="auto" w:frame="1"/>
          </w:rPr>
          <w:t>Поделиться</w:t>
        </w:r>
      </w:hyperlink>
    </w:p>
    <w:p w:rsidR="00666902" w:rsidRDefault="00666902" w:rsidP="00666902">
      <w:pPr>
        <w:numPr>
          <w:ilvl w:val="0"/>
          <w:numId w:val="1"/>
        </w:numPr>
        <w:spacing w:after="0" w:line="375" w:lineRule="atLeast"/>
        <w:ind w:left="0"/>
        <w:jc w:val="center"/>
        <w:textAlignment w:val="baseline"/>
        <w:rPr>
          <w:rFonts w:ascii="Arial" w:hAnsi="Arial" w:cs="Arial"/>
          <w:color w:val="B7B7B7"/>
          <w:sz w:val="21"/>
          <w:szCs w:val="21"/>
        </w:rPr>
      </w:pPr>
    </w:p>
    <w:p w:rsidR="00666902" w:rsidRDefault="00666902" w:rsidP="00666902">
      <w:pPr>
        <w:numPr>
          <w:ilvl w:val="0"/>
          <w:numId w:val="1"/>
        </w:numPr>
        <w:spacing w:after="0" w:line="375" w:lineRule="atLeast"/>
        <w:ind w:left="0"/>
        <w:jc w:val="center"/>
        <w:textAlignment w:val="baseline"/>
        <w:rPr>
          <w:rFonts w:ascii="Arial" w:hAnsi="Arial" w:cs="Arial"/>
          <w:color w:val="B7B7B7"/>
          <w:sz w:val="21"/>
          <w:szCs w:val="21"/>
        </w:rPr>
      </w:pPr>
    </w:p>
    <w:p w:rsidR="00666902" w:rsidRDefault="00666902" w:rsidP="00666902">
      <w:pPr>
        <w:numPr>
          <w:ilvl w:val="0"/>
          <w:numId w:val="1"/>
        </w:numPr>
        <w:spacing w:after="0" w:line="375" w:lineRule="atLeast"/>
        <w:ind w:left="0"/>
        <w:jc w:val="center"/>
        <w:textAlignment w:val="baseline"/>
        <w:rPr>
          <w:rFonts w:ascii="Arial" w:hAnsi="Arial" w:cs="Arial"/>
          <w:color w:val="B7B7B7"/>
          <w:sz w:val="21"/>
          <w:szCs w:val="21"/>
        </w:rPr>
      </w:pPr>
    </w:p>
    <w:p w:rsidR="00666902" w:rsidRDefault="00916E0C" w:rsidP="00666902">
      <w:pPr>
        <w:pStyle w:val="a4"/>
        <w:spacing w:before="0" w:beforeAutospacing="0" w:after="0" w:afterAutospacing="0" w:line="390" w:lineRule="atLeast"/>
        <w:textAlignment w:val="baseline"/>
        <w:rPr>
          <w:color w:val="666666"/>
          <w:sz w:val="21"/>
          <w:szCs w:val="21"/>
        </w:rPr>
      </w:pPr>
      <w:hyperlink r:id="rId8" w:tgtFrame="_blank" w:history="1">
        <w:r w:rsidR="00666902">
          <w:rPr>
            <w:rStyle w:val="a3"/>
            <w:rFonts w:ascii="Helvetica" w:hAnsi="Helvetica" w:cs="Helvetica"/>
            <w:b/>
            <w:bCs/>
            <w:color w:val="D81119"/>
            <w:sz w:val="21"/>
            <w:szCs w:val="21"/>
            <w:bdr w:val="none" w:sz="0" w:space="0" w:color="auto" w:frame="1"/>
          </w:rPr>
          <w:t>Социальное жилье</w:t>
        </w:r>
        <w:r w:rsidR="00666902">
          <w:rPr>
            <w:rStyle w:val="a3"/>
            <w:color w:val="D81119"/>
            <w:sz w:val="21"/>
            <w:szCs w:val="21"/>
            <w:bdr w:val="none" w:sz="0" w:space="0" w:color="auto" w:frame="1"/>
          </w:rPr>
          <w:t> </w:t>
        </w:r>
      </w:hyperlink>
      <w:r w:rsidR="00666902">
        <w:rPr>
          <w:color w:val="666666"/>
          <w:sz w:val="21"/>
          <w:szCs w:val="21"/>
        </w:rPr>
        <w:t>(</w:t>
      </w:r>
      <w:proofErr w:type="spellStart"/>
      <w:r w:rsidR="00666902">
        <w:rPr>
          <w:color w:val="666666"/>
          <w:sz w:val="21"/>
          <w:szCs w:val="21"/>
        </w:rPr>
        <w:t>social</w:t>
      </w:r>
      <w:proofErr w:type="spellEnd"/>
      <w:r w:rsidR="00666902">
        <w:rPr>
          <w:color w:val="666666"/>
          <w:sz w:val="21"/>
          <w:szCs w:val="21"/>
        </w:rPr>
        <w:t xml:space="preserve"> </w:t>
      </w:r>
      <w:proofErr w:type="spellStart"/>
      <w:r w:rsidR="00666902">
        <w:rPr>
          <w:color w:val="666666"/>
          <w:sz w:val="21"/>
          <w:szCs w:val="21"/>
        </w:rPr>
        <w:t>housing</w:t>
      </w:r>
      <w:proofErr w:type="spellEnd"/>
      <w:r w:rsidR="00666902">
        <w:rPr>
          <w:color w:val="666666"/>
          <w:sz w:val="21"/>
          <w:szCs w:val="21"/>
        </w:rPr>
        <w:t>) — способ обеспечения граждан жильем, при котором право собственности на домовладение принадлежит государству или муниципалитету.</w:t>
      </w:r>
    </w:p>
    <w:p w:rsidR="00666902" w:rsidRDefault="00666902" w:rsidP="00666902">
      <w:pPr>
        <w:pStyle w:val="a4"/>
        <w:spacing w:before="0" w:beforeAutospacing="0" w:after="0" w:afterAutospacing="0" w:line="390" w:lineRule="atLeast"/>
        <w:textAlignment w:val="baseline"/>
        <w:rPr>
          <w:color w:val="666666"/>
          <w:sz w:val="21"/>
          <w:szCs w:val="21"/>
        </w:rPr>
      </w:pPr>
      <w:r>
        <w:rPr>
          <w:color w:val="666666"/>
          <w:sz w:val="21"/>
          <w:szCs w:val="21"/>
        </w:rPr>
        <w:t>Застройка окраин жилыми районами города длится уже более полувека. Можно вспомнить </w:t>
      </w:r>
      <w:r>
        <w:rPr>
          <w:rStyle w:val="a5"/>
          <w:rFonts w:ascii="Arial" w:hAnsi="Arial" w:cs="Arial"/>
          <w:color w:val="666666"/>
          <w:sz w:val="21"/>
          <w:szCs w:val="21"/>
          <w:bdr w:val="none" w:sz="0" w:space="0" w:color="auto" w:frame="1"/>
        </w:rPr>
        <w:t xml:space="preserve">времена </w:t>
      </w:r>
      <w:proofErr w:type="spellStart"/>
      <w:r>
        <w:rPr>
          <w:rStyle w:val="a5"/>
          <w:rFonts w:ascii="Arial" w:hAnsi="Arial" w:cs="Arial"/>
          <w:color w:val="666666"/>
          <w:sz w:val="21"/>
          <w:szCs w:val="21"/>
          <w:bdr w:val="none" w:sz="0" w:space="0" w:color="auto" w:frame="1"/>
        </w:rPr>
        <w:t>хрущевок</w:t>
      </w:r>
      <w:proofErr w:type="spellEnd"/>
      <w:r>
        <w:rPr>
          <w:color w:val="666666"/>
          <w:sz w:val="21"/>
          <w:szCs w:val="21"/>
        </w:rPr>
        <w:t>. В те времена на месте бывших полей и деревень выросли </w:t>
      </w:r>
      <w:r>
        <w:rPr>
          <w:rStyle w:val="a6"/>
          <w:color w:val="666666"/>
          <w:sz w:val="21"/>
          <w:szCs w:val="21"/>
          <w:bdr w:val="none" w:sz="0" w:space="0" w:color="auto" w:frame="1"/>
        </w:rPr>
        <w:t>первые спальные районы</w:t>
      </w:r>
      <w:r>
        <w:rPr>
          <w:color w:val="666666"/>
          <w:sz w:val="21"/>
          <w:szCs w:val="21"/>
        </w:rPr>
        <w:t xml:space="preserve">. Жители таких районов давно смирились с унылыми кварталами типовых домов. Но следует разделять понятия привычки и удобства проживания. Люди тратят немало времени и сил на дорогу в </w:t>
      </w:r>
      <w:r>
        <w:rPr>
          <w:color w:val="666666"/>
          <w:sz w:val="21"/>
          <w:szCs w:val="21"/>
        </w:rPr>
        <w:lastRenderedPageBreak/>
        <w:t>центральные районы, на маршрут</w:t>
      </w:r>
      <w:r>
        <w:rPr>
          <w:rStyle w:val="a6"/>
          <w:color w:val="666666"/>
          <w:sz w:val="21"/>
          <w:szCs w:val="21"/>
          <w:bdr w:val="none" w:sz="0" w:space="0" w:color="auto" w:frame="1"/>
        </w:rPr>
        <w:t> дом-работа-дом</w:t>
      </w:r>
      <w:r>
        <w:rPr>
          <w:color w:val="666666"/>
          <w:sz w:val="21"/>
          <w:szCs w:val="21"/>
        </w:rPr>
        <w:t> или чтобы культурно провести свой досуг. В спальных районах города  слабо развита, а зачастую и полностью отсутствует</w:t>
      </w:r>
      <w:r>
        <w:rPr>
          <w:rStyle w:val="a5"/>
          <w:rFonts w:ascii="Arial" w:hAnsi="Arial" w:cs="Arial"/>
          <w:color w:val="666666"/>
          <w:sz w:val="21"/>
          <w:szCs w:val="21"/>
          <w:bdr w:val="none" w:sz="0" w:space="0" w:color="auto" w:frame="1"/>
        </w:rPr>
        <w:t> социально-культурная инфраструктура</w:t>
      </w:r>
      <w:r>
        <w:rPr>
          <w:color w:val="666666"/>
          <w:sz w:val="21"/>
          <w:szCs w:val="21"/>
        </w:rPr>
        <w:t>. Как следствие </w:t>
      </w:r>
      <w:r>
        <w:rPr>
          <w:rStyle w:val="a6"/>
          <w:color w:val="666666"/>
          <w:sz w:val="21"/>
          <w:szCs w:val="21"/>
          <w:bdr w:val="none" w:sz="0" w:space="0" w:color="auto" w:frame="1"/>
        </w:rPr>
        <w:t>мегаполис</w:t>
      </w:r>
      <w:r>
        <w:rPr>
          <w:color w:val="666666"/>
          <w:sz w:val="21"/>
          <w:szCs w:val="21"/>
        </w:rPr>
        <w:t> задыхается в автомобильных пробках.</w:t>
      </w:r>
    </w:p>
    <w:p w:rsidR="00666902" w:rsidRDefault="00666902" w:rsidP="00666902">
      <w:pPr>
        <w:pStyle w:val="a4"/>
        <w:spacing w:before="0" w:beforeAutospacing="0" w:after="0" w:afterAutospacing="0" w:line="390" w:lineRule="atLeast"/>
        <w:textAlignment w:val="baseline"/>
        <w:rPr>
          <w:color w:val="666666"/>
          <w:sz w:val="21"/>
          <w:szCs w:val="21"/>
        </w:rPr>
      </w:pPr>
      <w:r>
        <w:rPr>
          <w:color w:val="666666"/>
          <w:sz w:val="21"/>
          <w:szCs w:val="21"/>
        </w:rPr>
        <w:t>Конечно, перестроить и перекроить сложившиеся районы в ближайшие годы никто не собирается. Необходимо рассмотреть другие механизмы решения проблемы, к примеру, </w:t>
      </w:r>
      <w:r>
        <w:rPr>
          <w:rStyle w:val="a6"/>
          <w:color w:val="666666"/>
          <w:sz w:val="21"/>
          <w:szCs w:val="21"/>
          <w:bdr w:val="none" w:sz="0" w:space="0" w:color="auto" w:frame="1"/>
        </w:rPr>
        <w:t>развитие рынка арендного жилья</w:t>
      </w:r>
      <w:r>
        <w:rPr>
          <w:color w:val="666666"/>
          <w:sz w:val="21"/>
          <w:szCs w:val="21"/>
        </w:rPr>
        <w:t xml:space="preserve">, чтобы люди селились вблизи места работы. В городе </w:t>
      </w:r>
      <w:proofErr w:type="gramStart"/>
      <w:r>
        <w:rPr>
          <w:color w:val="666666"/>
          <w:sz w:val="21"/>
          <w:szCs w:val="21"/>
        </w:rPr>
        <w:t>достаточно резервных</w:t>
      </w:r>
      <w:proofErr w:type="gramEnd"/>
      <w:r>
        <w:rPr>
          <w:color w:val="666666"/>
          <w:sz w:val="21"/>
          <w:szCs w:val="21"/>
        </w:rPr>
        <w:t xml:space="preserve"> территорий, на которых возможно новое строительство. Собственно, это и присоединенные земли, и оставшиеся микрорайоны пятиэтажек сносимых и </w:t>
      </w:r>
      <w:proofErr w:type="spellStart"/>
      <w:r>
        <w:rPr>
          <w:color w:val="666666"/>
          <w:sz w:val="21"/>
          <w:szCs w:val="21"/>
        </w:rPr>
        <w:t>несносимых</w:t>
      </w:r>
      <w:proofErr w:type="spellEnd"/>
      <w:r>
        <w:rPr>
          <w:color w:val="666666"/>
          <w:sz w:val="21"/>
          <w:szCs w:val="21"/>
        </w:rPr>
        <w:t xml:space="preserve"> серий, и бывшие </w:t>
      </w:r>
      <w:proofErr w:type="spellStart"/>
      <w:r>
        <w:rPr>
          <w:color w:val="666666"/>
          <w:sz w:val="21"/>
          <w:szCs w:val="21"/>
        </w:rPr>
        <w:t>промзоны</w:t>
      </w:r>
      <w:proofErr w:type="spellEnd"/>
      <w:r>
        <w:rPr>
          <w:color w:val="666666"/>
          <w:sz w:val="21"/>
          <w:szCs w:val="21"/>
        </w:rPr>
        <w:t>, районы депрессивной застройки.</w:t>
      </w:r>
    </w:p>
    <w:p w:rsidR="00666902" w:rsidRDefault="00666902" w:rsidP="00666902">
      <w:pPr>
        <w:pStyle w:val="a4"/>
        <w:spacing w:before="0" w:beforeAutospacing="0" w:after="0" w:afterAutospacing="0" w:line="390" w:lineRule="atLeast"/>
        <w:textAlignment w:val="baseline"/>
        <w:rPr>
          <w:color w:val="666666"/>
          <w:sz w:val="21"/>
          <w:szCs w:val="21"/>
        </w:rPr>
      </w:pPr>
      <w:r>
        <w:rPr>
          <w:rStyle w:val="a6"/>
          <w:color w:val="666666"/>
          <w:sz w:val="21"/>
          <w:szCs w:val="21"/>
          <w:bdr w:val="none" w:sz="0" w:space="0" w:color="auto" w:frame="1"/>
        </w:rPr>
        <w:t>Как сложится судьба данных территорий? Какой облик примет возведенное </w:t>
      </w:r>
      <w:r>
        <w:rPr>
          <w:rStyle w:val="a5"/>
          <w:rFonts w:ascii="Arial" w:hAnsi="Arial" w:cs="Arial"/>
          <w:i/>
          <w:iCs/>
          <w:color w:val="666666"/>
          <w:sz w:val="21"/>
          <w:szCs w:val="21"/>
          <w:bdr w:val="none" w:sz="0" w:space="0" w:color="auto" w:frame="1"/>
        </w:rPr>
        <w:t>социальное жилье</w:t>
      </w:r>
      <w:r>
        <w:rPr>
          <w:rStyle w:val="a6"/>
          <w:color w:val="666666"/>
          <w:sz w:val="21"/>
          <w:szCs w:val="21"/>
          <w:bdr w:val="none" w:sz="0" w:space="0" w:color="auto" w:frame="1"/>
        </w:rPr>
        <w:t>?</w:t>
      </w:r>
    </w:p>
    <w:p w:rsidR="00666902" w:rsidRDefault="00666902" w:rsidP="00666902">
      <w:pPr>
        <w:pStyle w:val="a4"/>
        <w:spacing w:before="0" w:beforeAutospacing="0" w:after="0" w:afterAutospacing="0" w:line="390" w:lineRule="atLeast"/>
        <w:textAlignment w:val="baseline"/>
        <w:rPr>
          <w:color w:val="666666"/>
          <w:sz w:val="21"/>
          <w:szCs w:val="21"/>
        </w:rPr>
      </w:pPr>
      <w:r>
        <w:rPr>
          <w:rStyle w:val="a6"/>
          <w:color w:val="666666"/>
          <w:sz w:val="21"/>
          <w:szCs w:val="21"/>
          <w:bdr w:val="none" w:sz="0" w:space="0" w:color="auto" w:frame="1"/>
        </w:rPr>
        <w:t>Красивые дома</w:t>
      </w:r>
      <w:r>
        <w:rPr>
          <w:color w:val="666666"/>
          <w:sz w:val="21"/>
          <w:szCs w:val="21"/>
        </w:rPr>
        <w:t>, каждый из которых индивидуален, а главное – узнаваемый образ места (</w:t>
      </w:r>
      <w:r>
        <w:rPr>
          <w:rStyle w:val="a6"/>
          <w:color w:val="666666"/>
          <w:sz w:val="21"/>
          <w:szCs w:val="21"/>
          <w:bdr w:val="none" w:sz="0" w:space="0" w:color="auto" w:frame="1"/>
        </w:rPr>
        <w:t>уютные дворы, скверы, детские площадки</w:t>
      </w:r>
      <w:r>
        <w:rPr>
          <w:color w:val="666666"/>
          <w:sz w:val="21"/>
          <w:szCs w:val="21"/>
        </w:rPr>
        <w:t>). Совокупность данных факторов создает у человека образ малой родины. При этом трудно назвать родными полностью одинаковые микрорайоны, клонированные повсюду в 50-80-е годы XX века. Чтобы не повторять прежних ошибок, необходим поиск новых форм и приемов.</w:t>
      </w:r>
    </w:p>
    <w:p w:rsidR="00666902" w:rsidRDefault="00666902" w:rsidP="00666902">
      <w:pPr>
        <w:pStyle w:val="a4"/>
        <w:spacing w:before="0" w:beforeAutospacing="0" w:after="0" w:afterAutospacing="0" w:line="390" w:lineRule="atLeast"/>
        <w:textAlignment w:val="baseline"/>
        <w:rPr>
          <w:color w:val="666666"/>
          <w:sz w:val="21"/>
          <w:szCs w:val="21"/>
        </w:rPr>
      </w:pPr>
      <w:r>
        <w:rPr>
          <w:color w:val="666666"/>
          <w:sz w:val="21"/>
          <w:szCs w:val="21"/>
        </w:rPr>
        <w:t>Например, новый микрорайон «</w:t>
      </w:r>
      <w:proofErr w:type="spellStart"/>
      <w:r>
        <w:rPr>
          <w:rStyle w:val="a6"/>
          <w:color w:val="666666"/>
          <w:sz w:val="21"/>
          <w:szCs w:val="21"/>
          <w:bdr w:val="none" w:sz="0" w:space="0" w:color="auto" w:frame="1"/>
        </w:rPr>
        <w:t>Хафен-Сити</w:t>
      </w:r>
      <w:proofErr w:type="spellEnd"/>
      <w:r>
        <w:rPr>
          <w:color w:val="666666"/>
          <w:sz w:val="21"/>
          <w:szCs w:val="21"/>
        </w:rPr>
        <w:t>», размещенный в гавани недалеко от центра Гамбурга, состоит из домов массовой застройки, но при этом каждый объект свои особенности. В отделке фасадов используются различные приемы, при этом коробки не кажутся одинаковыми. Расположение балконов и облицовка фасада, где применены современные технологии – все это создает индивидуальность здания.</w:t>
      </w:r>
    </w:p>
    <w:p w:rsidR="00666902" w:rsidRDefault="00666902" w:rsidP="00666902">
      <w:pPr>
        <w:pStyle w:val="a4"/>
        <w:spacing w:before="0" w:beforeAutospacing="0" w:after="0" w:afterAutospacing="0" w:line="390" w:lineRule="atLeast"/>
        <w:textAlignment w:val="baseline"/>
        <w:rPr>
          <w:color w:val="666666"/>
          <w:sz w:val="21"/>
          <w:szCs w:val="21"/>
        </w:rPr>
      </w:pPr>
      <w:r>
        <w:rPr>
          <w:color w:val="666666"/>
          <w:sz w:val="21"/>
          <w:szCs w:val="21"/>
        </w:rPr>
        <w:t>Удачными проектами на постсоветском пространстве можно считать, прежде всего,</w:t>
      </w:r>
      <w:r>
        <w:rPr>
          <w:rStyle w:val="a6"/>
          <w:color w:val="666666"/>
          <w:sz w:val="21"/>
          <w:szCs w:val="21"/>
          <w:bdr w:val="none" w:sz="0" w:space="0" w:color="auto" w:frame="1"/>
        </w:rPr>
        <w:t> </w:t>
      </w:r>
      <w:proofErr w:type="spellStart"/>
      <w:r>
        <w:rPr>
          <w:rStyle w:val="a6"/>
          <w:color w:val="666666"/>
          <w:sz w:val="21"/>
          <w:szCs w:val="21"/>
          <w:bdr w:val="none" w:sz="0" w:space="0" w:color="auto" w:frame="1"/>
        </w:rPr>
        <w:t>Сколково</w:t>
      </w:r>
      <w:proofErr w:type="spellEnd"/>
      <w:r>
        <w:rPr>
          <w:color w:val="666666"/>
          <w:sz w:val="21"/>
          <w:szCs w:val="21"/>
        </w:rPr>
        <w:t>, где предусмотрена </w:t>
      </w:r>
      <w:r>
        <w:rPr>
          <w:rStyle w:val="a5"/>
          <w:rFonts w:ascii="Arial" w:hAnsi="Arial" w:cs="Arial"/>
          <w:color w:val="666666"/>
          <w:sz w:val="21"/>
          <w:szCs w:val="21"/>
          <w:bdr w:val="none" w:sz="0" w:space="0" w:color="auto" w:frame="1"/>
        </w:rPr>
        <w:t>комплексная квартальная застройка</w:t>
      </w:r>
      <w:r>
        <w:rPr>
          <w:color w:val="666666"/>
          <w:sz w:val="21"/>
          <w:szCs w:val="21"/>
        </w:rPr>
        <w:t>. Московский жилой комплекс «</w:t>
      </w:r>
      <w:r>
        <w:rPr>
          <w:rStyle w:val="a6"/>
          <w:color w:val="666666"/>
          <w:sz w:val="21"/>
          <w:szCs w:val="21"/>
          <w:bdr w:val="none" w:sz="0" w:space="0" w:color="auto" w:frame="1"/>
        </w:rPr>
        <w:t>Эльдорадо</w:t>
      </w:r>
      <w:r>
        <w:rPr>
          <w:color w:val="666666"/>
          <w:sz w:val="21"/>
          <w:szCs w:val="21"/>
        </w:rPr>
        <w:t>» также запроектирован с новыми подходами к квартальной застройке и разнообразию фасадов домов, акцентом является благоустройство дворовых территорий, подъезды также претерпели интерпретации и теперь с легкостью можно узнать СВОЮ дверь. «</w:t>
      </w:r>
      <w:proofErr w:type="spellStart"/>
      <w:r>
        <w:rPr>
          <w:rStyle w:val="a6"/>
          <w:color w:val="666666"/>
          <w:sz w:val="21"/>
          <w:szCs w:val="21"/>
          <w:bdr w:val="none" w:sz="0" w:space="0" w:color="auto" w:frame="1"/>
        </w:rPr>
        <w:t>Микрогород</w:t>
      </w:r>
      <w:proofErr w:type="spellEnd"/>
      <w:r>
        <w:rPr>
          <w:rStyle w:val="a6"/>
          <w:color w:val="666666"/>
          <w:sz w:val="21"/>
          <w:szCs w:val="21"/>
          <w:bdr w:val="none" w:sz="0" w:space="0" w:color="auto" w:frame="1"/>
        </w:rPr>
        <w:t xml:space="preserve"> в лесу</w:t>
      </w:r>
      <w:r>
        <w:rPr>
          <w:color w:val="666666"/>
          <w:sz w:val="21"/>
          <w:szCs w:val="21"/>
        </w:rPr>
        <w:t>» проект </w:t>
      </w:r>
      <w:r>
        <w:rPr>
          <w:rStyle w:val="a6"/>
          <w:color w:val="666666"/>
          <w:sz w:val="21"/>
          <w:szCs w:val="21"/>
          <w:bdr w:val="none" w:sz="0" w:space="0" w:color="auto" w:frame="1"/>
        </w:rPr>
        <w:t>с использованием типовых проектов застройки</w:t>
      </w:r>
      <w:r>
        <w:rPr>
          <w:color w:val="666666"/>
          <w:sz w:val="21"/>
          <w:szCs w:val="21"/>
        </w:rPr>
        <w:t>, которые в свою очередь разбиты на зоны: офисы, дома, магазины, также отдельные жилые зоны.</w:t>
      </w:r>
    </w:p>
    <w:p w:rsidR="00666902" w:rsidRDefault="00666902" w:rsidP="00666902">
      <w:pPr>
        <w:pStyle w:val="a4"/>
        <w:spacing w:before="0" w:beforeAutospacing="0" w:after="0" w:afterAutospacing="0" w:line="390" w:lineRule="atLeast"/>
        <w:textAlignment w:val="baseline"/>
        <w:rPr>
          <w:color w:val="666666"/>
          <w:sz w:val="21"/>
          <w:szCs w:val="21"/>
        </w:rPr>
      </w:pPr>
      <w:r>
        <w:rPr>
          <w:rStyle w:val="a5"/>
          <w:rFonts w:ascii="Arial" w:hAnsi="Arial" w:cs="Arial"/>
          <w:color w:val="666666"/>
          <w:sz w:val="21"/>
          <w:szCs w:val="21"/>
          <w:bdr w:val="none" w:sz="0" w:space="0" w:color="auto" w:frame="1"/>
        </w:rPr>
        <w:t> </w:t>
      </w:r>
      <w:proofErr w:type="spellStart"/>
      <w:r>
        <w:rPr>
          <w:rStyle w:val="a5"/>
          <w:rFonts w:ascii="Arial" w:hAnsi="Arial" w:cs="Arial"/>
          <w:color w:val="666666"/>
          <w:sz w:val="21"/>
          <w:szCs w:val="21"/>
          <w:bdr w:val="none" w:sz="0" w:space="0" w:color="auto" w:frame="1"/>
        </w:rPr>
        <w:t>IK-architects</w:t>
      </w:r>
      <w:proofErr w:type="spellEnd"/>
      <w:r>
        <w:rPr>
          <w:rStyle w:val="a5"/>
          <w:rFonts w:ascii="Arial" w:hAnsi="Arial" w:cs="Arial"/>
          <w:color w:val="666666"/>
          <w:sz w:val="21"/>
          <w:szCs w:val="21"/>
          <w:bdr w:val="none" w:sz="0" w:space="0" w:color="auto" w:frame="1"/>
        </w:rPr>
        <w:t xml:space="preserve"> имеют опыт проектирования социального жилья. Проект жилого дома</w:t>
      </w:r>
      <w:r>
        <w:rPr>
          <w:color w:val="666666"/>
          <w:sz w:val="21"/>
          <w:szCs w:val="21"/>
        </w:rPr>
        <w:t xml:space="preserve"> – это сложный организм, при этом </w:t>
      </w:r>
      <w:proofErr w:type="gramStart"/>
      <w:r>
        <w:rPr>
          <w:color w:val="666666"/>
          <w:sz w:val="21"/>
          <w:szCs w:val="21"/>
        </w:rPr>
        <w:t>при</w:t>
      </w:r>
      <w:proofErr w:type="gramEnd"/>
      <w:r>
        <w:rPr>
          <w:color w:val="666666"/>
          <w:sz w:val="21"/>
          <w:szCs w:val="21"/>
        </w:rPr>
        <w:t xml:space="preserve"> </w:t>
      </w:r>
      <w:proofErr w:type="gramStart"/>
      <w:r>
        <w:rPr>
          <w:color w:val="666666"/>
          <w:sz w:val="21"/>
          <w:szCs w:val="21"/>
        </w:rPr>
        <w:t>проектирование</w:t>
      </w:r>
      <w:proofErr w:type="gramEnd"/>
      <w:r>
        <w:rPr>
          <w:color w:val="666666"/>
          <w:sz w:val="21"/>
          <w:szCs w:val="21"/>
        </w:rPr>
        <w:t xml:space="preserve"> социального жилья ограничено определенными параметрами и предполагает экономичное обоснование любого решения, так как финансовая сторона проекта занимает лидирующие позиции. </w:t>
      </w:r>
      <w:proofErr w:type="gramStart"/>
      <w:r>
        <w:rPr>
          <w:color w:val="666666"/>
          <w:sz w:val="21"/>
          <w:szCs w:val="21"/>
        </w:rPr>
        <w:t xml:space="preserve">Тем не менее, проекте социального жилья от </w:t>
      </w:r>
      <w:proofErr w:type="spellStart"/>
      <w:r>
        <w:rPr>
          <w:color w:val="666666"/>
          <w:sz w:val="21"/>
          <w:szCs w:val="21"/>
        </w:rPr>
        <w:t>IK-architects</w:t>
      </w:r>
      <w:proofErr w:type="spellEnd"/>
      <w:r>
        <w:rPr>
          <w:color w:val="666666"/>
          <w:sz w:val="21"/>
          <w:szCs w:val="21"/>
        </w:rPr>
        <w:t> </w:t>
      </w:r>
      <w:hyperlink r:id="rId9" w:history="1">
        <w:r>
          <w:rPr>
            <w:rStyle w:val="a3"/>
            <w:color w:val="D81119"/>
            <w:sz w:val="21"/>
            <w:szCs w:val="21"/>
            <w:bdr w:val="none" w:sz="0" w:space="0" w:color="auto" w:frame="1"/>
          </w:rPr>
          <w:t>Социальное жилье для города Комсомольск 4*4*3</w:t>
        </w:r>
      </w:hyperlink>
      <w:r>
        <w:rPr>
          <w:color w:val="666666"/>
          <w:sz w:val="21"/>
          <w:szCs w:val="21"/>
        </w:rPr>
        <w:t> удалось добиться функционального зонирования: в </w:t>
      </w:r>
      <w:hyperlink r:id="rId10" w:history="1">
        <w:r>
          <w:rPr>
            <w:rStyle w:val="a3"/>
            <w:rFonts w:ascii="Helvetica" w:hAnsi="Helvetica" w:cs="Helvetica"/>
            <w:b/>
            <w:bCs/>
            <w:color w:val="D81119"/>
            <w:sz w:val="21"/>
            <w:szCs w:val="21"/>
            <w:bdr w:val="none" w:sz="0" w:space="0" w:color="auto" w:frame="1"/>
          </w:rPr>
          <w:t>типовых квартирах</w:t>
        </w:r>
        <w:r>
          <w:rPr>
            <w:rStyle w:val="a3"/>
            <w:color w:val="D81119"/>
            <w:sz w:val="21"/>
            <w:szCs w:val="21"/>
            <w:bdr w:val="none" w:sz="0" w:space="0" w:color="auto" w:frame="1"/>
          </w:rPr>
          <w:t> </w:t>
        </w:r>
      </w:hyperlink>
      <w:r>
        <w:rPr>
          <w:color w:val="666666"/>
          <w:sz w:val="21"/>
          <w:szCs w:val="21"/>
        </w:rPr>
        <w:t>предусмотрены распределительный </w:t>
      </w:r>
      <w:r>
        <w:rPr>
          <w:rStyle w:val="a5"/>
          <w:rFonts w:ascii="Arial" w:hAnsi="Arial" w:cs="Arial"/>
          <w:color w:val="666666"/>
          <w:sz w:val="21"/>
          <w:szCs w:val="21"/>
          <w:bdr w:val="none" w:sz="0" w:space="0" w:color="auto" w:frame="1"/>
        </w:rPr>
        <w:t>холл – прихожая</w:t>
      </w:r>
      <w:r>
        <w:rPr>
          <w:color w:val="666666"/>
          <w:sz w:val="21"/>
          <w:szCs w:val="21"/>
        </w:rPr>
        <w:t>, </w:t>
      </w:r>
      <w:r>
        <w:rPr>
          <w:rStyle w:val="a5"/>
          <w:rFonts w:ascii="Arial" w:hAnsi="Arial" w:cs="Arial"/>
          <w:color w:val="666666"/>
          <w:sz w:val="21"/>
          <w:szCs w:val="21"/>
          <w:bdr w:val="none" w:sz="0" w:space="0" w:color="auto" w:frame="1"/>
        </w:rPr>
        <w:t>просторная кухня</w:t>
      </w:r>
      <w:r>
        <w:rPr>
          <w:color w:val="666666"/>
          <w:sz w:val="21"/>
          <w:szCs w:val="21"/>
        </w:rPr>
        <w:t>, с выходом на лоджию, </w:t>
      </w:r>
      <w:r>
        <w:rPr>
          <w:rStyle w:val="a5"/>
          <w:rFonts w:ascii="Arial" w:hAnsi="Arial" w:cs="Arial"/>
          <w:color w:val="666666"/>
          <w:sz w:val="21"/>
          <w:szCs w:val="21"/>
          <w:bdr w:val="none" w:sz="0" w:space="0" w:color="auto" w:frame="1"/>
        </w:rPr>
        <w:t>большая спальня</w:t>
      </w:r>
      <w:r>
        <w:rPr>
          <w:color w:val="666666"/>
          <w:sz w:val="21"/>
          <w:szCs w:val="21"/>
        </w:rPr>
        <w:t>, наличие </w:t>
      </w:r>
      <w:r>
        <w:rPr>
          <w:rStyle w:val="a5"/>
          <w:rFonts w:ascii="Arial" w:hAnsi="Arial" w:cs="Arial"/>
          <w:color w:val="666666"/>
          <w:sz w:val="21"/>
          <w:szCs w:val="21"/>
          <w:bdr w:val="none" w:sz="0" w:space="0" w:color="auto" w:frame="1"/>
        </w:rPr>
        <w:t>мобильных кладовых помещений</w:t>
      </w:r>
      <w:r>
        <w:rPr>
          <w:color w:val="666666"/>
          <w:sz w:val="21"/>
          <w:szCs w:val="21"/>
        </w:rPr>
        <w:t> могут быть использованы как </w:t>
      </w:r>
      <w:r>
        <w:rPr>
          <w:rStyle w:val="a5"/>
          <w:rFonts w:ascii="Arial" w:hAnsi="Arial" w:cs="Arial"/>
          <w:color w:val="666666"/>
          <w:sz w:val="21"/>
          <w:szCs w:val="21"/>
          <w:bdr w:val="none" w:sz="0" w:space="0" w:color="auto" w:frame="1"/>
        </w:rPr>
        <w:t>гардеробы</w:t>
      </w:r>
      <w:r>
        <w:rPr>
          <w:color w:val="666666"/>
          <w:sz w:val="21"/>
          <w:szCs w:val="21"/>
        </w:rPr>
        <w:t>, либо трансформироваться в другие помещения хранения, либо демонтироваться при этом увеличивая площадь комнаты.</w:t>
      </w:r>
      <w:proofErr w:type="gramEnd"/>
      <w:r>
        <w:rPr>
          <w:color w:val="666666"/>
          <w:sz w:val="21"/>
          <w:szCs w:val="21"/>
        </w:rPr>
        <w:t xml:space="preserve"> В </w:t>
      </w:r>
      <w:r>
        <w:rPr>
          <w:color w:val="666666"/>
          <w:sz w:val="21"/>
          <w:szCs w:val="21"/>
        </w:rPr>
        <w:lastRenderedPageBreak/>
        <w:t>подъездах предусмотрены помещения для вахтеров, пандусы и широкие дверные проемы. </w:t>
      </w:r>
      <w:r>
        <w:rPr>
          <w:rStyle w:val="a5"/>
          <w:rFonts w:ascii="Arial" w:hAnsi="Arial" w:cs="Arial"/>
          <w:color w:val="666666"/>
          <w:sz w:val="21"/>
          <w:szCs w:val="21"/>
          <w:bdr w:val="none" w:sz="0" w:space="0" w:color="auto" w:frame="1"/>
        </w:rPr>
        <w:t xml:space="preserve">Авторский коллектив </w:t>
      </w:r>
      <w:proofErr w:type="spellStart"/>
      <w:r>
        <w:rPr>
          <w:rStyle w:val="a5"/>
          <w:rFonts w:ascii="Arial" w:hAnsi="Arial" w:cs="Arial"/>
          <w:color w:val="666666"/>
          <w:sz w:val="21"/>
          <w:szCs w:val="21"/>
          <w:bdr w:val="none" w:sz="0" w:space="0" w:color="auto" w:frame="1"/>
        </w:rPr>
        <w:t>IK-architects</w:t>
      </w:r>
      <w:proofErr w:type="spellEnd"/>
      <w:r>
        <w:rPr>
          <w:color w:val="666666"/>
          <w:sz w:val="21"/>
          <w:szCs w:val="21"/>
        </w:rPr>
        <w:t> предложил новую модель </w:t>
      </w:r>
      <w:hyperlink r:id="rId11" w:history="1">
        <w:r>
          <w:rPr>
            <w:rStyle w:val="a3"/>
            <w:color w:val="D81119"/>
            <w:sz w:val="21"/>
            <w:szCs w:val="21"/>
            <w:bdr w:val="none" w:sz="0" w:space="0" w:color="auto" w:frame="1"/>
          </w:rPr>
          <w:t>социальных домов  4*4*3</w:t>
        </w:r>
      </w:hyperlink>
      <w:r>
        <w:rPr>
          <w:color w:val="666666"/>
          <w:sz w:val="21"/>
          <w:szCs w:val="21"/>
        </w:rPr>
        <w:t>.</w:t>
      </w:r>
    </w:p>
    <w:p w:rsidR="00666902" w:rsidRDefault="00666902" w:rsidP="00666902">
      <w:pPr>
        <w:pStyle w:val="a4"/>
        <w:spacing w:before="0" w:beforeAutospacing="0" w:after="0" w:afterAutospacing="0" w:line="390" w:lineRule="atLeast"/>
        <w:textAlignment w:val="baseline"/>
        <w:rPr>
          <w:color w:val="666666"/>
          <w:sz w:val="21"/>
          <w:szCs w:val="21"/>
        </w:rPr>
      </w:pPr>
      <w:r>
        <w:rPr>
          <w:rStyle w:val="a5"/>
          <w:rFonts w:ascii="Arial" w:hAnsi="Arial" w:cs="Arial"/>
          <w:color w:val="666666"/>
          <w:sz w:val="21"/>
          <w:szCs w:val="21"/>
          <w:bdr w:val="none" w:sz="0" w:space="0" w:color="auto" w:frame="1"/>
        </w:rPr>
        <w:t> В эскизном проекте социального жиль</w:t>
      </w:r>
      <w:r>
        <w:rPr>
          <w:color w:val="666666"/>
          <w:sz w:val="21"/>
          <w:szCs w:val="21"/>
        </w:rPr>
        <w:t>я площадь квартир варьируется от 32 м</w:t>
      </w:r>
      <w:proofErr w:type="gramStart"/>
      <w:r>
        <w:rPr>
          <w:color w:val="666666"/>
          <w:sz w:val="21"/>
          <w:szCs w:val="21"/>
        </w:rPr>
        <w:t>2</w:t>
      </w:r>
      <w:proofErr w:type="gramEnd"/>
      <w:r>
        <w:rPr>
          <w:color w:val="666666"/>
          <w:sz w:val="21"/>
          <w:szCs w:val="21"/>
        </w:rPr>
        <w:t xml:space="preserve"> до 44 м2. В однокомнатной квартире площадь кухни составляет от 8 до 11,5 кв. м.</w:t>
      </w:r>
      <w:proofErr w:type="gramStart"/>
      <w:r>
        <w:rPr>
          <w:color w:val="666666"/>
          <w:sz w:val="21"/>
          <w:szCs w:val="21"/>
        </w:rPr>
        <w:t xml:space="preserve"> .</w:t>
      </w:r>
      <w:proofErr w:type="gramEnd"/>
      <w:r>
        <w:rPr>
          <w:color w:val="666666"/>
          <w:sz w:val="21"/>
          <w:szCs w:val="21"/>
        </w:rPr>
        <w:t xml:space="preserve"> спальня от 15-18 м2. Также площадь спальни можно увеличить за счет площадь темной кладовой, или возможно расширение санитарных узлов в спальной зоне. Габариты комнат удобны для расстановки мебели, предусмотрены остекленные балконы – лоджии при кухне.</w:t>
      </w:r>
    </w:p>
    <w:p w:rsidR="00666902" w:rsidRDefault="00666902" w:rsidP="00666902">
      <w:pPr>
        <w:pStyle w:val="a4"/>
        <w:spacing w:before="0" w:beforeAutospacing="0" w:after="0" w:afterAutospacing="0" w:line="390" w:lineRule="atLeast"/>
        <w:textAlignment w:val="baseline"/>
        <w:rPr>
          <w:color w:val="666666"/>
          <w:sz w:val="21"/>
          <w:szCs w:val="21"/>
        </w:rPr>
      </w:pPr>
      <w:r>
        <w:rPr>
          <w:color w:val="666666"/>
          <w:sz w:val="21"/>
          <w:szCs w:val="21"/>
        </w:rPr>
        <w:t> </w:t>
      </w:r>
    </w:p>
    <w:p w:rsidR="00666902" w:rsidRDefault="00666902" w:rsidP="00666902">
      <w:pPr>
        <w:pStyle w:val="a4"/>
        <w:spacing w:before="0" w:beforeAutospacing="0" w:after="0" w:afterAutospacing="0" w:line="390" w:lineRule="atLeast"/>
        <w:textAlignment w:val="baseline"/>
        <w:rPr>
          <w:color w:val="666666"/>
          <w:sz w:val="21"/>
          <w:szCs w:val="21"/>
        </w:rPr>
      </w:pPr>
      <w:r>
        <w:rPr>
          <w:color w:val="666666"/>
          <w:sz w:val="21"/>
          <w:szCs w:val="21"/>
        </w:rPr>
        <w:t>Диалог архитекторов, проектировщиков, строителей и экономистов продолжается.</w:t>
      </w:r>
    </w:p>
    <w:p w:rsidR="00666902" w:rsidRDefault="00666902" w:rsidP="00666902">
      <w:pPr>
        <w:pStyle w:val="a4"/>
        <w:spacing w:before="0" w:beforeAutospacing="0" w:after="0" w:afterAutospacing="0" w:line="390" w:lineRule="atLeast"/>
        <w:textAlignment w:val="baseline"/>
        <w:rPr>
          <w:color w:val="666666"/>
          <w:sz w:val="21"/>
          <w:szCs w:val="21"/>
        </w:rPr>
      </w:pPr>
      <w:r>
        <w:rPr>
          <w:color w:val="666666"/>
          <w:sz w:val="21"/>
          <w:szCs w:val="21"/>
        </w:rPr>
        <w:t> </w:t>
      </w:r>
    </w:p>
    <w:p w:rsidR="003C4C38" w:rsidRPr="008C5A0D" w:rsidRDefault="003C4C38" w:rsidP="003C4C38">
      <w:pPr>
        <w:pStyle w:val="1"/>
        <w:shd w:val="clear" w:color="auto" w:fill="FFFFFF"/>
        <w:spacing w:before="0" w:beforeAutospacing="0"/>
        <w:rPr>
          <w:rFonts w:ascii="Segoe UI" w:hAnsi="Segoe UI" w:cs="Segoe UI"/>
          <w:bCs w:val="0"/>
          <w:color w:val="212529"/>
          <w:sz w:val="22"/>
          <w:szCs w:val="22"/>
        </w:rPr>
      </w:pPr>
      <w:r w:rsidRPr="008C5A0D">
        <w:rPr>
          <w:rFonts w:ascii="Segoe UI" w:hAnsi="Segoe UI" w:cs="Segoe UI"/>
          <w:bCs w:val="0"/>
          <w:color w:val="212529"/>
          <w:sz w:val="22"/>
          <w:szCs w:val="22"/>
        </w:rPr>
        <w:t>Проектирование комфортабельного и социального жилья</w:t>
      </w:r>
    </w:p>
    <w:p w:rsidR="003C4C38" w:rsidRDefault="008C5A0D" w:rsidP="003C4C38">
      <w:pPr>
        <w:pStyle w:val="text-success"/>
        <w:shd w:val="clear" w:color="auto" w:fill="FFFFFF"/>
        <w:spacing w:before="0" w:beforeAutospacing="0"/>
        <w:rPr>
          <w:rFonts w:ascii="Segoe UI" w:hAnsi="Segoe UI" w:cs="Segoe UI"/>
        </w:rPr>
      </w:pPr>
      <w:r>
        <w:rPr>
          <w:rFonts w:ascii="Segoe UI" w:hAnsi="Segoe UI" w:cs="Segoe UI"/>
          <w:sz w:val="19"/>
          <w:szCs w:val="19"/>
        </w:rPr>
        <w:t>К</w:t>
      </w:r>
      <w:r w:rsidR="003C4C38">
        <w:rPr>
          <w:rFonts w:ascii="Segoe UI" w:hAnsi="Segoe UI" w:cs="Segoe UI"/>
          <w:sz w:val="19"/>
          <w:szCs w:val="19"/>
        </w:rPr>
        <w:t>онтрольная работа</w:t>
      </w:r>
    </w:p>
    <w:p w:rsidR="003C4C38" w:rsidRDefault="003C4C38" w:rsidP="003C4C38">
      <w:pPr>
        <w:pStyle w:val="5"/>
        <w:shd w:val="clear" w:color="auto" w:fill="FFFFFF"/>
        <w:spacing w:before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b/>
          <w:bCs/>
          <w:color w:val="212529"/>
        </w:rPr>
        <w:t>Краткое описание</w:t>
      </w:r>
    </w:p>
    <w:p w:rsidR="003C4C38" w:rsidRDefault="003C4C38" w:rsidP="003C4C38">
      <w:pPr>
        <w:pStyle w:val="a4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  <w:sz w:val="19"/>
          <w:szCs w:val="19"/>
        </w:rPr>
        <w:t xml:space="preserve">Заданием предусмотрено запроектировать здание 2 класса. По </w:t>
      </w:r>
      <w:proofErr w:type="spellStart"/>
      <w:r>
        <w:rPr>
          <w:rFonts w:ascii="Segoe UI" w:hAnsi="Segoe UI" w:cs="Segoe UI"/>
          <w:color w:val="212529"/>
          <w:sz w:val="19"/>
          <w:szCs w:val="19"/>
        </w:rPr>
        <w:t>СНиП</w:t>
      </w:r>
      <w:proofErr w:type="spellEnd"/>
      <w:r>
        <w:rPr>
          <w:rFonts w:ascii="Segoe UI" w:hAnsi="Segoe UI" w:cs="Segoe UI"/>
          <w:color w:val="212529"/>
          <w:sz w:val="19"/>
          <w:szCs w:val="19"/>
        </w:rPr>
        <w:t xml:space="preserve"> здания 2 класса </w:t>
      </w:r>
      <w:proofErr w:type="spellStart"/>
      <w:proofErr w:type="gramStart"/>
      <w:r>
        <w:rPr>
          <w:rFonts w:ascii="Segoe UI" w:hAnsi="Segoe UI" w:cs="Segoe UI"/>
          <w:color w:val="212529"/>
          <w:sz w:val="19"/>
          <w:szCs w:val="19"/>
        </w:rPr>
        <w:t>долж-ны</w:t>
      </w:r>
      <w:proofErr w:type="spellEnd"/>
      <w:proofErr w:type="gramEnd"/>
      <w:r>
        <w:rPr>
          <w:rFonts w:ascii="Segoe UI" w:hAnsi="Segoe UI" w:cs="Segoe UI"/>
          <w:color w:val="212529"/>
          <w:sz w:val="19"/>
          <w:szCs w:val="19"/>
        </w:rPr>
        <w:t xml:space="preserve"> быть запроектированы по долговечности и огнестойкости не ниже 2 степени. Заданием на проектирование предусмотрено: стены наружные и внутренние из эффективного глиняного кирпича, перекрытия и лестницы из сборных железобетонных конструкций, перегородки из глиняного кирпича и гипсобетонных изделий.</w:t>
      </w:r>
    </w:p>
    <w:p w:rsidR="008C5A0D" w:rsidRDefault="003C4C38" w:rsidP="008C5A0D">
      <w:pPr>
        <w:pStyle w:val="5"/>
        <w:shd w:val="clear" w:color="auto" w:fill="FFFFFF"/>
        <w:spacing w:before="0"/>
        <w:rPr>
          <w:rFonts w:ascii="Segoe UI" w:hAnsi="Segoe UI" w:cs="Segoe UI"/>
          <w:color w:val="212529"/>
        </w:rPr>
      </w:pPr>
      <w:r>
        <w:t xml:space="preserve"> </w:t>
      </w:r>
      <w:r w:rsidR="008C5A0D">
        <w:rPr>
          <w:rFonts w:ascii="Segoe UI" w:hAnsi="Segoe UI" w:cs="Segoe UI"/>
          <w:b/>
          <w:bCs/>
          <w:color w:val="212529"/>
        </w:rPr>
        <w:t>Содержание работы</w:t>
      </w:r>
    </w:p>
    <w:p w:rsidR="008C5A0D" w:rsidRDefault="008C5A0D" w:rsidP="008C5A0D">
      <w:pPr>
        <w:pStyle w:val="a4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  <w:sz w:val="19"/>
          <w:szCs w:val="19"/>
        </w:rPr>
        <w:t>Паспорт проекта 2</w:t>
      </w:r>
      <w:r>
        <w:rPr>
          <w:rFonts w:ascii="Segoe UI" w:hAnsi="Segoe UI" w:cs="Segoe UI"/>
          <w:color w:val="212529"/>
          <w:sz w:val="19"/>
          <w:szCs w:val="19"/>
        </w:rPr>
        <w:br/>
        <w:t>2 Исходные данные для проектирования 3</w:t>
      </w:r>
      <w:r>
        <w:rPr>
          <w:rFonts w:ascii="Segoe UI" w:hAnsi="Segoe UI" w:cs="Segoe UI"/>
          <w:color w:val="212529"/>
          <w:sz w:val="19"/>
          <w:szCs w:val="19"/>
        </w:rPr>
        <w:br/>
        <w:t>2.1 Климатологические данные района строительства 3</w:t>
      </w:r>
      <w:r>
        <w:rPr>
          <w:rFonts w:ascii="Segoe UI" w:hAnsi="Segoe UI" w:cs="Segoe UI"/>
          <w:color w:val="212529"/>
          <w:sz w:val="19"/>
          <w:szCs w:val="19"/>
        </w:rPr>
        <w:br/>
        <w:t>2.2 Санитарн</w:t>
      </w:r>
      <w:proofErr w:type="gramStart"/>
      <w:r>
        <w:rPr>
          <w:rFonts w:ascii="Segoe UI" w:hAnsi="Segoe UI" w:cs="Segoe UI"/>
          <w:color w:val="212529"/>
          <w:sz w:val="19"/>
          <w:szCs w:val="19"/>
        </w:rPr>
        <w:t>о-</w:t>
      </w:r>
      <w:proofErr w:type="gramEnd"/>
      <w:r>
        <w:rPr>
          <w:rFonts w:ascii="Segoe UI" w:hAnsi="Segoe UI" w:cs="Segoe UI"/>
          <w:color w:val="212529"/>
          <w:sz w:val="19"/>
          <w:szCs w:val="19"/>
        </w:rPr>
        <w:t xml:space="preserve"> гигиенические требования 3</w:t>
      </w:r>
      <w:r>
        <w:rPr>
          <w:rFonts w:ascii="Segoe UI" w:hAnsi="Segoe UI" w:cs="Segoe UI"/>
          <w:color w:val="212529"/>
          <w:sz w:val="19"/>
          <w:szCs w:val="19"/>
        </w:rPr>
        <w:br/>
        <w:t>2.3 Характеристика класса здания и требования функционального процесса 3</w:t>
      </w:r>
      <w:r>
        <w:rPr>
          <w:rFonts w:ascii="Segoe UI" w:hAnsi="Segoe UI" w:cs="Segoe UI"/>
          <w:color w:val="212529"/>
          <w:sz w:val="19"/>
          <w:szCs w:val="19"/>
        </w:rPr>
        <w:br/>
        <w:t>3 Объемно- планировочное решение здания 3</w:t>
      </w:r>
      <w:r>
        <w:rPr>
          <w:rFonts w:ascii="Segoe UI" w:hAnsi="Segoe UI" w:cs="Segoe UI"/>
          <w:color w:val="212529"/>
          <w:sz w:val="19"/>
          <w:szCs w:val="19"/>
        </w:rPr>
        <w:br/>
        <w:t>3.1 Состав квартир в секции 3</w:t>
      </w:r>
      <w:r>
        <w:rPr>
          <w:rFonts w:ascii="Segoe UI" w:hAnsi="Segoe UI" w:cs="Segoe UI"/>
          <w:color w:val="212529"/>
          <w:sz w:val="19"/>
          <w:szCs w:val="19"/>
        </w:rPr>
        <w:br/>
        <w:t>3.2 Планировка квартир в зависимости от состава семьи</w:t>
      </w:r>
      <w:r>
        <w:rPr>
          <w:rFonts w:ascii="Segoe UI" w:hAnsi="Segoe UI" w:cs="Segoe UI"/>
          <w:color w:val="212529"/>
          <w:sz w:val="19"/>
          <w:szCs w:val="19"/>
        </w:rPr>
        <w:br/>
        <w:t>4 Конструктивное решение здания 4</w:t>
      </w:r>
      <w:r>
        <w:rPr>
          <w:rFonts w:ascii="Segoe UI" w:hAnsi="Segoe UI" w:cs="Segoe UI"/>
          <w:color w:val="212529"/>
          <w:sz w:val="19"/>
          <w:szCs w:val="19"/>
        </w:rPr>
        <w:br/>
        <w:t>4.1 Конструктивное решение здания 4</w:t>
      </w:r>
      <w:r>
        <w:rPr>
          <w:rFonts w:ascii="Segoe UI" w:hAnsi="Segoe UI" w:cs="Segoe UI"/>
          <w:color w:val="212529"/>
          <w:sz w:val="19"/>
          <w:szCs w:val="19"/>
        </w:rPr>
        <w:br/>
        <w:t>4.2 Конструкция здания 4</w:t>
      </w:r>
      <w:r>
        <w:rPr>
          <w:rFonts w:ascii="Segoe UI" w:hAnsi="Segoe UI" w:cs="Segoe UI"/>
          <w:color w:val="212529"/>
          <w:sz w:val="19"/>
          <w:szCs w:val="19"/>
        </w:rPr>
        <w:br/>
        <w:t xml:space="preserve">5 Теплотехнический расчет </w:t>
      </w:r>
      <w:proofErr w:type="spellStart"/>
      <w:proofErr w:type="gramStart"/>
      <w:r>
        <w:rPr>
          <w:rFonts w:ascii="Segoe UI" w:hAnsi="Segoe UI" w:cs="Segoe UI"/>
          <w:color w:val="212529"/>
          <w:sz w:val="19"/>
          <w:szCs w:val="19"/>
        </w:rPr>
        <w:t>c</w:t>
      </w:r>
      <w:proofErr w:type="gramEnd"/>
      <w:r>
        <w:rPr>
          <w:rFonts w:ascii="Segoe UI" w:hAnsi="Segoe UI" w:cs="Segoe UI"/>
          <w:color w:val="212529"/>
          <w:sz w:val="19"/>
          <w:szCs w:val="19"/>
        </w:rPr>
        <w:t>тены</w:t>
      </w:r>
      <w:proofErr w:type="spellEnd"/>
      <w:r>
        <w:rPr>
          <w:rFonts w:ascii="Segoe UI" w:hAnsi="Segoe UI" w:cs="Segoe UI"/>
          <w:color w:val="212529"/>
          <w:sz w:val="19"/>
          <w:szCs w:val="19"/>
        </w:rPr>
        <w:t xml:space="preserve"> 6</w:t>
      </w:r>
      <w:r>
        <w:rPr>
          <w:rFonts w:ascii="Segoe UI" w:hAnsi="Segoe UI" w:cs="Segoe UI"/>
          <w:color w:val="212529"/>
          <w:sz w:val="19"/>
          <w:szCs w:val="19"/>
        </w:rPr>
        <w:br/>
        <w:t>6 Внешняя и внутренняя отделка здания 7</w:t>
      </w:r>
      <w:r>
        <w:rPr>
          <w:rFonts w:ascii="Segoe UI" w:hAnsi="Segoe UI" w:cs="Segoe UI"/>
          <w:color w:val="212529"/>
          <w:sz w:val="19"/>
          <w:szCs w:val="19"/>
        </w:rPr>
        <w:br/>
        <w:t>6.1 Внутренняя отделка 7</w:t>
      </w:r>
      <w:r>
        <w:rPr>
          <w:rFonts w:ascii="Segoe UI" w:hAnsi="Segoe UI" w:cs="Segoe UI"/>
          <w:color w:val="212529"/>
          <w:sz w:val="19"/>
          <w:szCs w:val="19"/>
        </w:rPr>
        <w:br/>
        <w:t>6.2 Внешняя отделка 7</w:t>
      </w:r>
      <w:r>
        <w:rPr>
          <w:rFonts w:ascii="Segoe UI" w:hAnsi="Segoe UI" w:cs="Segoe UI"/>
          <w:color w:val="212529"/>
          <w:sz w:val="19"/>
          <w:szCs w:val="19"/>
        </w:rPr>
        <w:br/>
        <w:t>7 Краткая характеристика инженерного оборудования 7</w:t>
      </w:r>
      <w:r>
        <w:rPr>
          <w:rFonts w:ascii="Segoe UI" w:hAnsi="Segoe UI" w:cs="Segoe UI"/>
          <w:color w:val="212529"/>
          <w:sz w:val="19"/>
          <w:szCs w:val="19"/>
        </w:rPr>
        <w:br/>
        <w:t>8 Технико-экономические показатели 8</w:t>
      </w:r>
      <w:r>
        <w:rPr>
          <w:rFonts w:ascii="Segoe UI" w:hAnsi="Segoe UI" w:cs="Segoe UI"/>
          <w:color w:val="212529"/>
          <w:sz w:val="19"/>
          <w:szCs w:val="19"/>
        </w:rPr>
        <w:br/>
        <w:t>Список использованной литературы 9</w:t>
      </w:r>
    </w:p>
    <w:p w:rsidR="00580145" w:rsidRPr="006E206A" w:rsidRDefault="008C5A0D" w:rsidP="008C5A0D">
      <w:pPr>
        <w:shd w:val="clear" w:color="auto" w:fill="FFFFFF"/>
      </w:pPr>
    </w:p>
    <w:sectPr w:rsidR="00580145" w:rsidRPr="006E206A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B643B7"/>
    <w:multiLevelType w:val="multilevel"/>
    <w:tmpl w:val="93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E206A"/>
    <w:rsid w:val="00144FED"/>
    <w:rsid w:val="003C4C38"/>
    <w:rsid w:val="00435376"/>
    <w:rsid w:val="00497F8F"/>
    <w:rsid w:val="005509AE"/>
    <w:rsid w:val="00666902"/>
    <w:rsid w:val="006E206A"/>
    <w:rsid w:val="007377F5"/>
    <w:rsid w:val="008C5A0D"/>
    <w:rsid w:val="00916E0C"/>
    <w:rsid w:val="00E427AA"/>
    <w:rsid w:val="00F732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9AE"/>
  </w:style>
  <w:style w:type="paragraph" w:styleId="1">
    <w:name w:val="heading 1"/>
    <w:basedOn w:val="a"/>
    <w:link w:val="10"/>
    <w:uiPriority w:val="9"/>
    <w:qFormat/>
    <w:rsid w:val="006E206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6690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6690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E206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6E206A"/>
    <w:rPr>
      <w:color w:val="0000FF"/>
      <w:u w:val="single"/>
    </w:rPr>
  </w:style>
  <w:style w:type="character" w:customStyle="1" w:styleId="current">
    <w:name w:val="current"/>
    <w:basedOn w:val="a0"/>
    <w:rsid w:val="006E206A"/>
  </w:style>
  <w:style w:type="paragraph" w:styleId="a4">
    <w:name w:val="Normal (Web)"/>
    <w:basedOn w:val="a"/>
    <w:uiPriority w:val="99"/>
    <w:semiHidden/>
    <w:unhideWhenUsed/>
    <w:rsid w:val="006E20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66690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semiHidden/>
    <w:rsid w:val="0066690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datetext">
    <w:name w:val="date_text"/>
    <w:basedOn w:val="a0"/>
    <w:rsid w:val="00666902"/>
  </w:style>
  <w:style w:type="character" w:customStyle="1" w:styleId="socialsharetitle">
    <w:name w:val="social_share_title"/>
    <w:basedOn w:val="a0"/>
    <w:rsid w:val="00666902"/>
  </w:style>
  <w:style w:type="character" w:styleId="a5">
    <w:name w:val="Strong"/>
    <w:basedOn w:val="a0"/>
    <w:uiPriority w:val="22"/>
    <w:qFormat/>
    <w:rsid w:val="00666902"/>
    <w:rPr>
      <w:b/>
      <w:bCs/>
    </w:rPr>
  </w:style>
  <w:style w:type="character" w:styleId="a6">
    <w:name w:val="Emphasis"/>
    <w:basedOn w:val="a0"/>
    <w:uiPriority w:val="20"/>
    <w:qFormat/>
    <w:rsid w:val="00666902"/>
    <w:rPr>
      <w:i/>
      <w:iCs/>
    </w:rPr>
  </w:style>
  <w:style w:type="paragraph" w:customStyle="1" w:styleId="text-success">
    <w:name w:val="text-success"/>
    <w:basedOn w:val="a"/>
    <w:rsid w:val="003C4C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899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05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7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98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911762">
              <w:marLeft w:val="0"/>
              <w:marRight w:val="0"/>
              <w:marTop w:val="0"/>
              <w:marBottom w:val="0"/>
              <w:divBdr>
                <w:top w:val="single" w:sz="6" w:space="26" w:color="E4E5E7"/>
                <w:left w:val="single" w:sz="6" w:space="20" w:color="E4E5E7"/>
                <w:bottom w:val="single" w:sz="6" w:space="31" w:color="E4E5E7"/>
                <w:right w:val="single" w:sz="6" w:space="20" w:color="E4E5E7"/>
              </w:divBdr>
              <w:divsChild>
                <w:div w:id="1284270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118980">
                      <w:marLeft w:val="0"/>
                      <w:marRight w:val="0"/>
                      <w:marTop w:val="0"/>
                      <w:marBottom w:val="43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704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4945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9122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453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149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6123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2434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5333369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327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619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wikipedia.org/wiki/%D0%A1%D0%BE%D1%86%D0%B8%D0%B0%D0%BB%D1%8C%D0%BD%D0%BE%D0%B5_%D0%B6%D0%B8%D0%BB%D1%8C%D1%91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javascript:void(0)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k-architects.com/proektirovanie-socialnogo-zhilya/" TargetMode="External"/><Relationship Id="rId11" Type="http://schemas.openxmlformats.org/officeDocument/2006/relationships/hyperlink" Target="https://ik-architects.com/portfolio/komsomolsk-443/" TargetMode="External"/><Relationship Id="rId5" Type="http://schemas.openxmlformats.org/officeDocument/2006/relationships/hyperlink" Target="https://ik-architects.com/category/%d0%b1%d0%b5%d0%b7-%d1%80%d1%83%d0%b1%d1%80%d0%b8%d0%ba%d0%b8/" TargetMode="External"/><Relationship Id="rId10" Type="http://schemas.openxmlformats.org/officeDocument/2006/relationships/hyperlink" Target="https://ik-architects.com/tipy-kvarti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k-architects.com/portfolio/komsomolsk-443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1435</Words>
  <Characters>8182</Characters>
  <Application>Microsoft Office Word</Application>
  <DocSecurity>0</DocSecurity>
  <Lines>68</Lines>
  <Paragraphs>19</Paragraphs>
  <ScaleCrop>false</ScaleCrop>
  <Company>Microsoft</Company>
  <LinksUpToDate>false</LinksUpToDate>
  <CharactersWithSpaces>9598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9</cp:revision>
  <dcterms:created xsi:type="dcterms:W3CDTF">2020-03-25T05:50:00Z</dcterms:created>
  <dcterms:modified xsi:type="dcterms:W3CDTF">2020-03-25T06:10:00Z</dcterms:modified>
</cp:coreProperties>
</file>